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1563" w14:textId="77777777" w:rsidR="003C26B3" w:rsidRDefault="003C26B3" w:rsidP="003C26B3">
      <w:pPr>
        <w:pStyle w:val="Para"/>
        <w:spacing w:after="0"/>
        <w:ind w:left="0" w:firstLine="0"/>
        <w:rPr>
          <w:bCs/>
        </w:rPr>
      </w:pPr>
    </w:p>
    <w:p w14:paraId="55E16735" w14:textId="77777777" w:rsidR="003C26B3" w:rsidRDefault="003C26B3" w:rsidP="003C26B3">
      <w:pPr>
        <w:pStyle w:val="Para"/>
        <w:spacing w:after="0"/>
        <w:ind w:left="0" w:firstLine="0"/>
        <w:rPr>
          <w:bCs/>
        </w:rPr>
      </w:pPr>
    </w:p>
    <w:p w14:paraId="239B9D46" w14:textId="3C12244C" w:rsidR="004E5CBB" w:rsidRDefault="004E5CBB" w:rsidP="00C547E3">
      <w:pPr>
        <w:pStyle w:val="Header"/>
        <w:spacing w:line="276" w:lineRule="auto"/>
        <w:jc w:val="center"/>
        <w:rPr>
          <w:b/>
          <w:bCs/>
          <w:sz w:val="28"/>
          <w:szCs w:val="28"/>
        </w:rPr>
      </w:pPr>
      <w:r w:rsidRPr="004E5CBB">
        <w:rPr>
          <w:b/>
          <w:bCs/>
          <w:sz w:val="28"/>
          <w:szCs w:val="28"/>
        </w:rPr>
        <w:t>201</w:t>
      </w:r>
      <w:r w:rsidR="009B1393">
        <w:rPr>
          <w:b/>
          <w:bCs/>
          <w:sz w:val="28"/>
          <w:szCs w:val="28"/>
        </w:rPr>
        <w:t xml:space="preserve">9 MASP Fall </w:t>
      </w:r>
      <w:r w:rsidRPr="004E5CBB">
        <w:rPr>
          <w:b/>
          <w:bCs/>
          <w:sz w:val="28"/>
          <w:szCs w:val="28"/>
        </w:rPr>
        <w:t>Conference</w:t>
      </w:r>
      <w:r w:rsidRPr="004E5CBB">
        <w:rPr>
          <w:b/>
          <w:bCs/>
          <w:sz w:val="28"/>
          <w:szCs w:val="28"/>
        </w:rPr>
        <w:br/>
      </w:r>
      <w:r w:rsidR="009B1393">
        <w:rPr>
          <w:b/>
          <w:bCs/>
          <w:sz w:val="28"/>
          <w:szCs w:val="28"/>
        </w:rPr>
        <w:t>Contemporary Ethical Challenges in School Psychology</w:t>
      </w:r>
    </w:p>
    <w:p w14:paraId="42191BD6" w14:textId="77777777" w:rsidR="004E5CBB" w:rsidRDefault="00C547E3" w:rsidP="004E5CBB">
      <w:pPr>
        <w:pStyle w:val="Header"/>
        <w:spacing w:line="276" w:lineRule="auto"/>
        <w:jc w:val="center"/>
        <w:rPr>
          <w:b/>
          <w:bCs/>
          <w:sz w:val="28"/>
          <w:szCs w:val="28"/>
        </w:rPr>
      </w:pPr>
      <w:r>
        <w:rPr>
          <w:b/>
          <w:bCs/>
          <w:sz w:val="28"/>
          <w:szCs w:val="28"/>
        </w:rPr>
        <w:t>Presenter</w:t>
      </w:r>
      <w:r w:rsidR="00167B0E">
        <w:rPr>
          <w:b/>
          <w:bCs/>
          <w:sz w:val="28"/>
          <w:szCs w:val="28"/>
        </w:rPr>
        <w:t xml:space="preserve"> – Susan Jacob, Ph.D.</w:t>
      </w:r>
    </w:p>
    <w:p w14:paraId="75444237" w14:textId="38801D5D" w:rsidR="004E5CBB" w:rsidRPr="004E5CBB" w:rsidRDefault="004E5CBB" w:rsidP="004E5CBB">
      <w:pPr>
        <w:pStyle w:val="Header"/>
        <w:spacing w:line="276" w:lineRule="auto"/>
        <w:jc w:val="center"/>
        <w:rPr>
          <w:b/>
          <w:bCs/>
          <w:sz w:val="28"/>
          <w:szCs w:val="28"/>
        </w:rPr>
      </w:pPr>
      <w:r w:rsidRPr="004E5CBB">
        <w:rPr>
          <w:b/>
          <w:bCs/>
          <w:sz w:val="28"/>
          <w:szCs w:val="28"/>
        </w:rPr>
        <w:t>Professor Emeritus, Psychology Department, Central Michigan University</w:t>
      </w:r>
    </w:p>
    <w:p w14:paraId="4D5892B8" w14:textId="23ED3D34" w:rsidR="003C26B3" w:rsidRPr="005135D8" w:rsidRDefault="00F82D48" w:rsidP="00C547E3">
      <w:pPr>
        <w:pStyle w:val="Header"/>
        <w:spacing w:line="276" w:lineRule="auto"/>
        <w:jc w:val="center"/>
        <w:rPr>
          <w:b/>
          <w:bCs/>
          <w:sz w:val="28"/>
          <w:szCs w:val="28"/>
        </w:rPr>
      </w:pPr>
      <w:r>
        <w:rPr>
          <w:b/>
          <w:bCs/>
          <w:sz w:val="28"/>
          <w:szCs w:val="28"/>
        </w:rPr>
        <w:t xml:space="preserve"> (jacob1s@cmich.edu)</w:t>
      </w:r>
    </w:p>
    <w:p w14:paraId="5A017A21" w14:textId="77777777" w:rsidR="003C26B3" w:rsidRPr="005135D8" w:rsidRDefault="003C26B3" w:rsidP="00C547E3">
      <w:pPr>
        <w:pStyle w:val="Header"/>
        <w:spacing w:line="276" w:lineRule="auto"/>
        <w:rPr>
          <w:b/>
          <w:bCs/>
          <w:sz w:val="28"/>
          <w:szCs w:val="28"/>
        </w:rPr>
      </w:pPr>
    </w:p>
    <w:p w14:paraId="2754D33D" w14:textId="0DFA27E7" w:rsidR="006675B9" w:rsidRDefault="005D68C7" w:rsidP="00C547E3">
      <w:pPr>
        <w:pStyle w:val="Header"/>
        <w:spacing w:line="276" w:lineRule="auto"/>
        <w:jc w:val="center"/>
        <w:rPr>
          <w:b/>
          <w:bCs/>
          <w:sz w:val="28"/>
          <w:szCs w:val="28"/>
        </w:rPr>
      </w:pPr>
      <w:r w:rsidRPr="006675B9">
        <w:rPr>
          <w:b/>
          <w:bCs/>
          <w:sz w:val="28"/>
          <w:szCs w:val="28"/>
        </w:rPr>
        <w:t>EIGHT-STEP PROBLEM-SOLVING MODEL</w:t>
      </w:r>
    </w:p>
    <w:p w14:paraId="50D98037" w14:textId="431899C5" w:rsidR="00124BE3" w:rsidRDefault="00124BE3" w:rsidP="00C547E3">
      <w:pPr>
        <w:pStyle w:val="Header"/>
        <w:spacing w:line="276" w:lineRule="auto"/>
        <w:jc w:val="center"/>
        <w:rPr>
          <w:b/>
          <w:bCs/>
          <w:sz w:val="28"/>
          <w:szCs w:val="28"/>
        </w:rPr>
      </w:pPr>
    </w:p>
    <w:p w14:paraId="301469CB" w14:textId="77777777" w:rsidR="00D0759B" w:rsidRPr="00124BE3" w:rsidRDefault="006A7008" w:rsidP="00124BE3">
      <w:pPr>
        <w:pStyle w:val="Header"/>
        <w:numPr>
          <w:ilvl w:val="0"/>
          <w:numId w:val="8"/>
        </w:numPr>
        <w:spacing w:line="276" w:lineRule="auto"/>
        <w:rPr>
          <w:b/>
          <w:bCs/>
          <w:sz w:val="28"/>
          <w:szCs w:val="28"/>
        </w:rPr>
      </w:pPr>
      <w:r w:rsidRPr="00124BE3">
        <w:rPr>
          <w:b/>
          <w:bCs/>
          <w:sz w:val="28"/>
          <w:szCs w:val="28"/>
        </w:rPr>
        <w:t>Describe the parameters of the situation.</w:t>
      </w:r>
    </w:p>
    <w:p w14:paraId="1A2B5010" w14:textId="77777777" w:rsidR="00D0759B" w:rsidRPr="00124BE3" w:rsidRDefault="006A7008" w:rsidP="00124BE3">
      <w:pPr>
        <w:pStyle w:val="Header"/>
        <w:numPr>
          <w:ilvl w:val="0"/>
          <w:numId w:val="8"/>
        </w:numPr>
        <w:spacing w:line="276" w:lineRule="auto"/>
        <w:rPr>
          <w:b/>
          <w:bCs/>
          <w:sz w:val="28"/>
          <w:szCs w:val="28"/>
        </w:rPr>
      </w:pPr>
      <w:r w:rsidRPr="00124BE3">
        <w:rPr>
          <w:b/>
          <w:bCs/>
          <w:sz w:val="28"/>
          <w:szCs w:val="28"/>
        </w:rPr>
        <w:t>Define the potential ethical-legal issues involved.</w:t>
      </w:r>
    </w:p>
    <w:p w14:paraId="0AAB3BF3" w14:textId="77777777" w:rsidR="00D0759B" w:rsidRPr="00124BE3" w:rsidRDefault="006A7008" w:rsidP="00124BE3">
      <w:pPr>
        <w:pStyle w:val="Header"/>
        <w:numPr>
          <w:ilvl w:val="0"/>
          <w:numId w:val="8"/>
        </w:numPr>
        <w:spacing w:line="276" w:lineRule="auto"/>
        <w:rPr>
          <w:b/>
          <w:bCs/>
          <w:sz w:val="28"/>
          <w:szCs w:val="28"/>
        </w:rPr>
      </w:pPr>
      <w:r w:rsidRPr="00124BE3">
        <w:rPr>
          <w:b/>
          <w:bCs/>
          <w:sz w:val="28"/>
          <w:szCs w:val="28"/>
        </w:rPr>
        <w:t>Consult ethical-legal guidelines, if any, already available that might apply to the resolution of each issue.  Consider the broad ethical principles as well as specific mandates involved. Consider cultural characteristics salient to decision.</w:t>
      </w:r>
    </w:p>
    <w:p w14:paraId="66278D5A" w14:textId="119BAFA0" w:rsidR="00D0759B" w:rsidRDefault="006A7008" w:rsidP="00124BE3">
      <w:pPr>
        <w:pStyle w:val="Header"/>
        <w:numPr>
          <w:ilvl w:val="0"/>
          <w:numId w:val="8"/>
        </w:numPr>
        <w:spacing w:line="276" w:lineRule="auto"/>
        <w:rPr>
          <w:b/>
          <w:bCs/>
          <w:sz w:val="28"/>
          <w:szCs w:val="28"/>
        </w:rPr>
      </w:pPr>
      <w:r w:rsidRPr="00124BE3">
        <w:rPr>
          <w:b/>
          <w:bCs/>
          <w:sz w:val="28"/>
          <w:szCs w:val="28"/>
        </w:rPr>
        <w:t>Evaluate the rights, responsibilities, and welfare of all affected parties.</w:t>
      </w:r>
    </w:p>
    <w:p w14:paraId="27618781" w14:textId="77777777" w:rsidR="00D0759B" w:rsidRPr="00124BE3" w:rsidRDefault="006A7008" w:rsidP="00124BE3">
      <w:pPr>
        <w:pStyle w:val="Header"/>
        <w:numPr>
          <w:ilvl w:val="0"/>
          <w:numId w:val="8"/>
        </w:numPr>
        <w:spacing w:line="276" w:lineRule="auto"/>
        <w:rPr>
          <w:b/>
          <w:bCs/>
          <w:sz w:val="28"/>
          <w:szCs w:val="28"/>
        </w:rPr>
      </w:pPr>
      <w:r w:rsidRPr="00124BE3">
        <w:rPr>
          <w:b/>
          <w:bCs/>
          <w:sz w:val="28"/>
          <w:szCs w:val="28"/>
        </w:rPr>
        <w:t>Generate a list of alternative decisions possible for each issue.</w:t>
      </w:r>
    </w:p>
    <w:p w14:paraId="63981D74" w14:textId="77777777" w:rsidR="00D0759B" w:rsidRPr="00124BE3" w:rsidRDefault="006A7008" w:rsidP="00124BE3">
      <w:pPr>
        <w:pStyle w:val="Header"/>
        <w:numPr>
          <w:ilvl w:val="0"/>
          <w:numId w:val="8"/>
        </w:numPr>
        <w:spacing w:line="276" w:lineRule="auto"/>
        <w:rPr>
          <w:b/>
          <w:bCs/>
          <w:sz w:val="28"/>
          <w:szCs w:val="28"/>
        </w:rPr>
      </w:pPr>
      <w:r w:rsidRPr="00124BE3">
        <w:rPr>
          <w:b/>
          <w:bCs/>
          <w:sz w:val="28"/>
          <w:szCs w:val="28"/>
        </w:rPr>
        <w:t>Enumerate the consequences of making each decision.  Consultation with colleagues may be helpful.</w:t>
      </w:r>
    </w:p>
    <w:p w14:paraId="5DAED0D1" w14:textId="00CAD38A" w:rsidR="00D0759B" w:rsidRPr="00124BE3" w:rsidRDefault="006A7008" w:rsidP="00124BE3">
      <w:pPr>
        <w:pStyle w:val="Header"/>
        <w:numPr>
          <w:ilvl w:val="0"/>
          <w:numId w:val="8"/>
        </w:numPr>
        <w:spacing w:line="276" w:lineRule="auto"/>
        <w:rPr>
          <w:b/>
          <w:bCs/>
          <w:sz w:val="28"/>
          <w:szCs w:val="28"/>
        </w:rPr>
      </w:pPr>
      <w:r w:rsidRPr="00124BE3">
        <w:rPr>
          <w:b/>
          <w:bCs/>
          <w:sz w:val="28"/>
          <w:szCs w:val="28"/>
        </w:rPr>
        <w:t xml:space="preserve">Present any evidence that the various consequences or benefits resulting from each decision will </w:t>
      </w:r>
      <w:proofErr w:type="gramStart"/>
      <w:r w:rsidRPr="00124BE3">
        <w:rPr>
          <w:b/>
          <w:bCs/>
          <w:sz w:val="28"/>
          <w:szCs w:val="28"/>
        </w:rPr>
        <w:t>actually</w:t>
      </w:r>
      <w:r w:rsidR="00B504E3">
        <w:rPr>
          <w:b/>
          <w:bCs/>
          <w:sz w:val="28"/>
          <w:szCs w:val="28"/>
        </w:rPr>
        <w:t xml:space="preserve"> </w:t>
      </w:r>
      <w:r w:rsidRPr="00124BE3">
        <w:rPr>
          <w:b/>
          <w:bCs/>
          <w:sz w:val="28"/>
          <w:szCs w:val="28"/>
        </w:rPr>
        <w:t>occur</w:t>
      </w:r>
      <w:proofErr w:type="gramEnd"/>
      <w:r w:rsidRPr="00124BE3">
        <w:rPr>
          <w:b/>
          <w:bCs/>
          <w:sz w:val="28"/>
          <w:szCs w:val="28"/>
        </w:rPr>
        <w:t xml:space="preserve"> (i.e., a risk-benefit analysis).</w:t>
      </w:r>
    </w:p>
    <w:p w14:paraId="168DCE6D" w14:textId="6883475E" w:rsidR="00D0759B" w:rsidRDefault="006A7008" w:rsidP="00124BE3">
      <w:pPr>
        <w:pStyle w:val="Header"/>
        <w:numPr>
          <w:ilvl w:val="0"/>
          <w:numId w:val="8"/>
        </w:numPr>
        <w:spacing w:line="276" w:lineRule="auto"/>
        <w:rPr>
          <w:b/>
          <w:bCs/>
          <w:sz w:val="28"/>
          <w:szCs w:val="28"/>
        </w:rPr>
      </w:pPr>
      <w:r w:rsidRPr="00124BE3">
        <w:rPr>
          <w:b/>
          <w:bCs/>
          <w:sz w:val="28"/>
          <w:szCs w:val="28"/>
        </w:rPr>
        <w:t>Make the decision.  Consistent with ethical codes, school psychologists accept responsibility for the decision made and monitor the consequences of the course of action chosen. (Adapted from Koocher &amp; Keith-Spiegel, 20</w:t>
      </w:r>
      <w:r w:rsidR="00B97D18">
        <w:rPr>
          <w:b/>
          <w:bCs/>
          <w:sz w:val="28"/>
          <w:szCs w:val="28"/>
        </w:rPr>
        <w:t>16</w:t>
      </w:r>
      <w:r w:rsidRPr="00124BE3">
        <w:rPr>
          <w:b/>
          <w:bCs/>
          <w:sz w:val="28"/>
          <w:szCs w:val="28"/>
        </w:rPr>
        <w:t>).</w:t>
      </w:r>
    </w:p>
    <w:p w14:paraId="0F55BD17" w14:textId="6743C9F5" w:rsidR="007738FC" w:rsidRDefault="007738FC" w:rsidP="007738FC">
      <w:pPr>
        <w:pStyle w:val="Header"/>
        <w:spacing w:line="276" w:lineRule="auto"/>
        <w:ind w:left="720"/>
        <w:rPr>
          <w:b/>
          <w:bCs/>
          <w:sz w:val="28"/>
          <w:szCs w:val="28"/>
        </w:rPr>
      </w:pPr>
    </w:p>
    <w:p w14:paraId="05B7234D" w14:textId="1CED07A4" w:rsidR="003C26B3" w:rsidRPr="005135D8" w:rsidRDefault="006675B9" w:rsidP="00C547E3">
      <w:pPr>
        <w:pStyle w:val="Header"/>
        <w:spacing w:line="276" w:lineRule="auto"/>
        <w:jc w:val="center"/>
        <w:rPr>
          <w:sz w:val="28"/>
          <w:szCs w:val="28"/>
        </w:rPr>
      </w:pPr>
      <w:r>
        <w:rPr>
          <w:b/>
          <w:bCs/>
          <w:sz w:val="28"/>
          <w:szCs w:val="28"/>
        </w:rPr>
        <w:t>V</w:t>
      </w:r>
      <w:r w:rsidR="003C26B3" w:rsidRPr="005135D8">
        <w:rPr>
          <w:b/>
          <w:bCs/>
          <w:sz w:val="28"/>
          <w:szCs w:val="28"/>
        </w:rPr>
        <w:t>IGNETTES FOR DISCUSSION</w:t>
      </w:r>
    </w:p>
    <w:p w14:paraId="00CD9BEB" w14:textId="77777777" w:rsidR="003C26B3" w:rsidRPr="003C26B3" w:rsidRDefault="003C26B3" w:rsidP="003C26B3">
      <w:pPr>
        <w:pStyle w:val="Para"/>
        <w:spacing w:after="0"/>
        <w:ind w:left="360" w:firstLine="0"/>
      </w:pPr>
    </w:p>
    <w:p w14:paraId="1632C930" w14:textId="77777777" w:rsidR="007B0009" w:rsidRPr="007B0009" w:rsidRDefault="00160BF0" w:rsidP="003C26B3">
      <w:pPr>
        <w:pStyle w:val="Para"/>
        <w:numPr>
          <w:ilvl w:val="0"/>
          <w:numId w:val="3"/>
        </w:numPr>
        <w:spacing w:after="0"/>
        <w:rPr>
          <w:b/>
        </w:rPr>
      </w:pPr>
      <w:r w:rsidRPr="007B0009">
        <w:rPr>
          <w:b/>
          <w:bCs/>
        </w:rPr>
        <w:t>The IEP and the School Psychologist</w:t>
      </w:r>
    </w:p>
    <w:p w14:paraId="4B410841" w14:textId="77777777" w:rsidR="007B0009" w:rsidRPr="007B0009" w:rsidRDefault="007B0009" w:rsidP="007B0009">
      <w:pPr>
        <w:pStyle w:val="Para"/>
        <w:spacing w:after="0"/>
        <w:ind w:left="360" w:firstLine="0"/>
      </w:pPr>
    </w:p>
    <w:p w14:paraId="053456EC" w14:textId="49071838" w:rsidR="00DB0782" w:rsidRDefault="00DB0782" w:rsidP="00DB0782">
      <w:pPr>
        <w:pStyle w:val="Para"/>
        <w:ind w:left="360"/>
        <w:rPr>
          <w:bCs/>
        </w:rPr>
      </w:pPr>
      <w:r w:rsidRPr="00DB0782">
        <w:rPr>
          <w:bCs/>
        </w:rPr>
        <w:t xml:space="preserve">Mr. Rossi, father of an 8-year-old boy, contacted the Ethics Board to ask about possibly filing an ethics complaint against a school psychologist, Mrs. Moss, who was assigned to work with his son. He described his son, Ben, as having a psychiatric diagnosis of Asperger’s syndrome. Although doing well academically, his son has daily meltdowns in class with episodes of crying and “wailing,” difficulty interacting with peers, and no friends. Ben is highly anxious and prone to stomach upsets and </w:t>
      </w:r>
      <w:r w:rsidR="00887C8A">
        <w:rPr>
          <w:bCs/>
        </w:rPr>
        <w:t xml:space="preserve">he </w:t>
      </w:r>
      <w:r w:rsidRPr="00DB0782">
        <w:rPr>
          <w:bCs/>
        </w:rPr>
        <w:lastRenderedPageBreak/>
        <w:t xml:space="preserve">avoids eye contact with others. The school qualified Ben for special education services under the classification of </w:t>
      </w:r>
      <w:bookmarkStart w:id="0" w:name="_GoBack"/>
      <w:r w:rsidRPr="00DB0782">
        <w:rPr>
          <w:bCs/>
        </w:rPr>
        <w:t>emotional</w:t>
      </w:r>
      <w:bookmarkEnd w:id="0"/>
      <w:r w:rsidRPr="00DB0782">
        <w:rPr>
          <w:bCs/>
        </w:rPr>
        <w:t xml:space="preserve">ly </w:t>
      </w:r>
      <w:r w:rsidR="00CC1F29">
        <w:rPr>
          <w:bCs/>
        </w:rPr>
        <w:t xml:space="preserve">disability </w:t>
      </w:r>
      <w:r w:rsidRPr="00DB0782">
        <w:rPr>
          <w:bCs/>
        </w:rPr>
        <w:t>rather than autism because of Ben’s borderline scores on an autism scale. His IEP provides sessions with the school counselor to address his anxiety, and an “open pass” to the counselor’s, nurse’s, or principal’s office any time he needs a safe place to calm down. The effectiveness of the school’s IEP is monitored by periodic informal reports from the school counselor.</w:t>
      </w:r>
    </w:p>
    <w:p w14:paraId="4769CAB7" w14:textId="5D9D340B" w:rsidR="00DB0782" w:rsidRDefault="00DB0782" w:rsidP="00DB0782">
      <w:pPr>
        <w:pStyle w:val="Para"/>
        <w:ind w:left="360"/>
        <w:rPr>
          <w:bCs/>
        </w:rPr>
      </w:pPr>
      <w:r w:rsidRPr="00DB0782">
        <w:rPr>
          <w:bCs/>
        </w:rPr>
        <w:t xml:space="preserve">Mr. Rossi is concerned because his son is spending increasing amounts of time in his “safe places” and is missing a significant amount of instructional time. When Mr. Rossi asked Mrs. Moss to consider revising the IEP to include cognitive-behavioral services, she responded that the current IEP was working “just fine” because Ben had learned to use his safe places when anxious and the school counselor perceives that he was “doing better.” Mr. Rossi wondered whether Mrs. Moss was fulfilling her ethical obligations to his son Ben. </w:t>
      </w:r>
    </w:p>
    <w:p w14:paraId="72E2751A" w14:textId="74B36C90" w:rsidR="00DB0782" w:rsidRDefault="00DB0782" w:rsidP="00DB0782">
      <w:pPr>
        <w:pStyle w:val="Para"/>
        <w:ind w:left="360"/>
        <w:rPr>
          <w:bCs/>
        </w:rPr>
      </w:pPr>
    </w:p>
    <w:p w14:paraId="6DA6A571" w14:textId="77777777" w:rsidR="00D0759B" w:rsidRPr="00DB0782" w:rsidRDefault="006A7008" w:rsidP="00DB0782">
      <w:pPr>
        <w:pStyle w:val="Para"/>
        <w:numPr>
          <w:ilvl w:val="0"/>
          <w:numId w:val="9"/>
        </w:numPr>
        <w:rPr>
          <w:bCs/>
        </w:rPr>
      </w:pPr>
      <w:r w:rsidRPr="00DB0782">
        <w:rPr>
          <w:bCs/>
        </w:rPr>
        <w:t>In a group or with a colleague sitting near you, describe the problem situation(s).</w:t>
      </w:r>
    </w:p>
    <w:p w14:paraId="2D25DEC2" w14:textId="77777777" w:rsidR="00D0759B" w:rsidRPr="00DB0782" w:rsidRDefault="006A7008" w:rsidP="00DB0782">
      <w:pPr>
        <w:pStyle w:val="Para"/>
        <w:numPr>
          <w:ilvl w:val="0"/>
          <w:numId w:val="9"/>
        </w:numPr>
        <w:rPr>
          <w:bCs/>
        </w:rPr>
      </w:pPr>
      <w:r w:rsidRPr="00DB0782">
        <w:rPr>
          <w:bCs/>
        </w:rPr>
        <w:t xml:space="preserve">Identify any ethical (and legal) issues and principles involved. </w:t>
      </w:r>
    </w:p>
    <w:p w14:paraId="20DF71F3" w14:textId="77777777" w:rsidR="00D0759B" w:rsidRPr="00DB0782" w:rsidRDefault="006A7008" w:rsidP="00DB0782">
      <w:pPr>
        <w:pStyle w:val="Para"/>
        <w:numPr>
          <w:ilvl w:val="0"/>
          <w:numId w:val="9"/>
        </w:numPr>
        <w:rPr>
          <w:bCs/>
        </w:rPr>
      </w:pPr>
      <w:r w:rsidRPr="00DB0782">
        <w:rPr>
          <w:bCs/>
        </w:rPr>
        <w:t xml:space="preserve">Evaluate the rights, responsibilities, and welfare of all affected parties. </w:t>
      </w:r>
    </w:p>
    <w:p w14:paraId="003FED95" w14:textId="21EBD25C" w:rsidR="00905B53" w:rsidRDefault="006A7008" w:rsidP="00905B53">
      <w:pPr>
        <w:pStyle w:val="Para"/>
        <w:numPr>
          <w:ilvl w:val="0"/>
          <w:numId w:val="9"/>
        </w:numPr>
        <w:rPr>
          <w:bCs/>
        </w:rPr>
      </w:pPr>
      <w:r w:rsidRPr="00DB0782">
        <w:rPr>
          <w:bCs/>
        </w:rPr>
        <w:t>What, if any, action should be taken and by whom?</w:t>
      </w:r>
    </w:p>
    <w:p w14:paraId="6EF1D056" w14:textId="77777777" w:rsidR="006D6C47" w:rsidRDefault="006D6C47" w:rsidP="00905B53">
      <w:pPr>
        <w:pStyle w:val="Para"/>
        <w:numPr>
          <w:ilvl w:val="0"/>
          <w:numId w:val="9"/>
        </w:numPr>
        <w:rPr>
          <w:bCs/>
        </w:rPr>
      </w:pPr>
    </w:p>
    <w:p w14:paraId="59907B53" w14:textId="2113CA0D" w:rsidR="009566EE" w:rsidRDefault="009566EE" w:rsidP="00905B53">
      <w:pPr>
        <w:pStyle w:val="Para"/>
        <w:numPr>
          <w:ilvl w:val="0"/>
          <w:numId w:val="3"/>
        </w:numPr>
        <w:spacing w:after="0"/>
        <w:rPr>
          <w:b/>
          <w:bCs/>
        </w:rPr>
      </w:pPr>
      <w:r w:rsidRPr="00905B53">
        <w:rPr>
          <w:b/>
          <w:bCs/>
        </w:rPr>
        <w:t>The IEE and T</w:t>
      </w:r>
      <w:r w:rsidR="00887C8A">
        <w:rPr>
          <w:b/>
          <w:bCs/>
        </w:rPr>
        <w:t>wo</w:t>
      </w:r>
      <w:r w:rsidRPr="00905B53">
        <w:rPr>
          <w:b/>
          <w:bCs/>
        </w:rPr>
        <w:t xml:space="preserve"> School Psychologists</w:t>
      </w:r>
    </w:p>
    <w:p w14:paraId="4C2B9BA2" w14:textId="77777777" w:rsidR="00F232E0" w:rsidRDefault="00F232E0" w:rsidP="00F232E0">
      <w:pPr>
        <w:pStyle w:val="Para"/>
        <w:ind w:left="360" w:firstLine="0"/>
        <w:rPr>
          <w:b/>
          <w:bCs/>
        </w:rPr>
      </w:pPr>
    </w:p>
    <w:p w14:paraId="169D09F7" w14:textId="014BDFB3" w:rsidR="00F232E0" w:rsidRDefault="00F232E0" w:rsidP="00F232E0">
      <w:pPr>
        <w:pStyle w:val="Para"/>
        <w:ind w:left="360" w:firstLine="0"/>
        <w:rPr>
          <w:bCs/>
        </w:rPr>
      </w:pPr>
      <w:r w:rsidRPr="00881409">
        <w:rPr>
          <w:bCs/>
        </w:rPr>
        <w:t>Mr. and Mrs. Whitney’s son, Carl, is an 8</w:t>
      </w:r>
      <w:r w:rsidRPr="00881409">
        <w:rPr>
          <w:bCs/>
          <w:vertAlign w:val="superscript"/>
        </w:rPr>
        <w:t>th</w:t>
      </w:r>
      <w:r w:rsidRPr="00881409">
        <w:rPr>
          <w:bCs/>
        </w:rPr>
        <w:t xml:space="preserve"> grade boy who often refuses to go to school. The school psychologist at Applefield Middle School, Mrs. Newman, evaluated Carl for special education eligibility under IDEIA and he was found not eligible because Carl “gets good grades and can do the work.” After due process proceedings during which Mr. and Mrs. Whitney challenged this eligibility determination, the school district agreed to pay for an independent education evaluation (IEE) of Carl.</w:t>
      </w:r>
    </w:p>
    <w:p w14:paraId="67B81AF4" w14:textId="3A49ADF0" w:rsidR="003D7AD5" w:rsidRDefault="003D7AD5" w:rsidP="003D7AD5">
      <w:pPr>
        <w:pStyle w:val="Para"/>
        <w:ind w:left="360"/>
        <w:rPr>
          <w:bCs/>
        </w:rPr>
      </w:pPr>
      <w:r w:rsidRPr="006D6C47">
        <w:rPr>
          <w:bCs/>
        </w:rPr>
        <w:t>The psychologist who completed the IEE of Carl, Dr. Gale, Ph.D., NCSP, provided information important to determining Carl’s possible eligibility under IDEIA as a child with emotional dis</w:t>
      </w:r>
      <w:r w:rsidR="00CC1F29">
        <w:rPr>
          <w:bCs/>
        </w:rPr>
        <w:t>ability</w:t>
      </w:r>
      <w:r w:rsidRPr="006D6C47">
        <w:rPr>
          <w:bCs/>
        </w:rPr>
        <w:t xml:space="preserve"> (ED). He diagnosed Carl with a DSM anxiety disorder and recommended Carl by seen by a psychiatrist for possible medical treatment. He noted that children with ED may perform well academically but need special education and related services to support their achievement and that, in fact, Carl’s satisfactory academic progress was probably due in part to extensive home tutoring the parents provided. </w:t>
      </w:r>
    </w:p>
    <w:p w14:paraId="45D944BA" w14:textId="77777777" w:rsidR="00887C8A" w:rsidRPr="00887C8A" w:rsidRDefault="00887C8A" w:rsidP="00887C8A">
      <w:pPr>
        <w:pStyle w:val="Para"/>
        <w:ind w:left="360"/>
        <w:rPr>
          <w:bCs/>
        </w:rPr>
      </w:pPr>
      <w:r w:rsidRPr="00887C8A">
        <w:rPr>
          <w:bCs/>
        </w:rPr>
        <w:t>Finally, Dr. Gale wrote the following in his report to the school:</w:t>
      </w:r>
    </w:p>
    <w:p w14:paraId="0D736A81" w14:textId="5528C9A1" w:rsidR="003D7AD5" w:rsidRPr="006D6C47" w:rsidRDefault="003D7AD5" w:rsidP="00887C8A">
      <w:pPr>
        <w:pStyle w:val="Para"/>
        <w:ind w:left="1152" w:firstLine="0"/>
        <w:rPr>
          <w:bCs/>
        </w:rPr>
      </w:pPr>
      <w:r w:rsidRPr="006D6C47">
        <w:rPr>
          <w:bCs/>
        </w:rPr>
        <w:lastRenderedPageBreak/>
        <w:t>Interactions in this family are characterized by tension, overreactions, and problematic role definitions. Mr. Whitney is rigid and unable to adapt to Carl entering adolescence. As a result, he withdraws from the parenting role. Mrs. Whitney has a history of anxiety and panic disorder and appears to be emotionally enmeshed with her son. It is important for these parents to receive mental health counseling so that they can better manage Carl’s school refusal. (description from research of G.A. Bernstein and B.D. Garfinkel)</w:t>
      </w:r>
    </w:p>
    <w:p w14:paraId="2C882C85" w14:textId="77777777" w:rsidR="003D7AD5" w:rsidRPr="006D6C47" w:rsidRDefault="003D7AD5" w:rsidP="003D7AD5">
      <w:pPr>
        <w:pStyle w:val="Para"/>
        <w:ind w:left="360"/>
        <w:rPr>
          <w:bCs/>
        </w:rPr>
      </w:pPr>
      <w:r w:rsidRPr="006D6C47">
        <w:rPr>
          <w:bCs/>
        </w:rPr>
        <w:t>Dr. Gale believes that it is important to understand Carl in the context of his family as a system. Furthermore, his contract with Applefield Middle School required him to provide all results to the school. Consequently, Dr. Gale sent his entire psychological report, including the above paragraph, to Applefield Middle School. Mrs. Newman received the report and distributed the entire report to all members of Carl’s special education eligibility determination team.</w:t>
      </w:r>
    </w:p>
    <w:p w14:paraId="7F20C68D" w14:textId="77777777" w:rsidR="003D7AD5" w:rsidRPr="006D6C47" w:rsidRDefault="003D7AD5" w:rsidP="003D7AD5">
      <w:pPr>
        <w:pStyle w:val="Para"/>
        <w:ind w:left="360"/>
        <w:rPr>
          <w:bCs/>
        </w:rPr>
      </w:pPr>
      <w:r w:rsidRPr="006D6C47">
        <w:rPr>
          <w:bCs/>
        </w:rPr>
        <w:t> </w:t>
      </w:r>
    </w:p>
    <w:p w14:paraId="276E0011" w14:textId="24BEE82C" w:rsidR="003D7AD5" w:rsidRDefault="003D7AD5" w:rsidP="003D7AD5">
      <w:pPr>
        <w:pStyle w:val="Para"/>
        <w:ind w:left="360"/>
        <w:rPr>
          <w:bCs/>
        </w:rPr>
      </w:pPr>
      <w:r w:rsidRPr="006D6C47">
        <w:rPr>
          <w:bCs/>
        </w:rPr>
        <w:t>After receipt of the report. Mr. and Mrs. Whitney filed ethics violation complaints against Dr. Gale and Mrs. Newman. Their complaint alleged that Dr. Gale violated NASP’s code of ethics by seeking and releasing private confidential information about them that was not needed in the IEE. They alleged that Mrs. Newman also violated</w:t>
      </w:r>
      <w:r w:rsidR="006D6C47">
        <w:rPr>
          <w:bCs/>
        </w:rPr>
        <w:t xml:space="preserve"> </w:t>
      </w:r>
      <w:r w:rsidRPr="006D6C47">
        <w:rPr>
          <w:bCs/>
        </w:rPr>
        <w:t>NASP’s ethics code by storing and releasing the private confidential information about the parents to school staff who had no need to know.</w:t>
      </w:r>
    </w:p>
    <w:p w14:paraId="1BC3A3B0" w14:textId="77777777" w:rsidR="006D6C47" w:rsidRPr="006D6C47" w:rsidRDefault="006D6C47" w:rsidP="003D7AD5">
      <w:pPr>
        <w:pStyle w:val="Para"/>
        <w:ind w:left="360"/>
        <w:rPr>
          <w:bCs/>
        </w:rPr>
      </w:pPr>
    </w:p>
    <w:p w14:paraId="769A1F53" w14:textId="77777777" w:rsidR="00546D15" w:rsidRPr="006D6C47" w:rsidRDefault="00546D15" w:rsidP="00546D15">
      <w:pPr>
        <w:pStyle w:val="Para"/>
        <w:numPr>
          <w:ilvl w:val="0"/>
          <w:numId w:val="9"/>
        </w:numPr>
        <w:rPr>
          <w:bCs/>
        </w:rPr>
      </w:pPr>
      <w:r w:rsidRPr="006D6C47">
        <w:rPr>
          <w:bCs/>
        </w:rPr>
        <w:t>In a group or with a colleague sitting near you, describe the problem situation(s).</w:t>
      </w:r>
    </w:p>
    <w:p w14:paraId="11B0BA40" w14:textId="77777777" w:rsidR="00546D15" w:rsidRPr="006D6C47" w:rsidRDefault="00546D15" w:rsidP="00546D15">
      <w:pPr>
        <w:pStyle w:val="Para"/>
        <w:numPr>
          <w:ilvl w:val="0"/>
          <w:numId w:val="9"/>
        </w:numPr>
        <w:rPr>
          <w:bCs/>
        </w:rPr>
      </w:pPr>
      <w:r w:rsidRPr="006D6C47">
        <w:rPr>
          <w:bCs/>
        </w:rPr>
        <w:t xml:space="preserve">Identify any ethical (and legal) issues and principles involved. </w:t>
      </w:r>
    </w:p>
    <w:p w14:paraId="295C6A0E" w14:textId="77777777" w:rsidR="00546D15" w:rsidRPr="006D6C47" w:rsidRDefault="00546D15" w:rsidP="00546D15">
      <w:pPr>
        <w:pStyle w:val="Para"/>
        <w:numPr>
          <w:ilvl w:val="0"/>
          <w:numId w:val="9"/>
        </w:numPr>
        <w:rPr>
          <w:bCs/>
        </w:rPr>
      </w:pPr>
      <w:r w:rsidRPr="006D6C47">
        <w:rPr>
          <w:bCs/>
        </w:rPr>
        <w:t>Evaluate the rights, responsibilities, and welfare of all affected parties. Do you believe that Dr. Gale engaged in unethical conduct? Mrs. Newman?</w:t>
      </w:r>
    </w:p>
    <w:p w14:paraId="67317C22" w14:textId="7329695E" w:rsidR="00546D15" w:rsidRPr="004F6AB1" w:rsidRDefault="00546D15" w:rsidP="001C3D31">
      <w:pPr>
        <w:pStyle w:val="Para"/>
        <w:numPr>
          <w:ilvl w:val="0"/>
          <w:numId w:val="9"/>
        </w:numPr>
        <w:rPr>
          <w:bCs/>
        </w:rPr>
      </w:pPr>
      <w:r w:rsidRPr="004F6AB1">
        <w:rPr>
          <w:bCs/>
        </w:rPr>
        <w:t>What, if any, action should be taken and by whom? If you believe Dr. Gale and/or Mrs. Newman engaged in unethical conduct, what EPPB action</w:t>
      </w:r>
      <w:r w:rsidR="006F4409">
        <w:rPr>
          <w:bCs/>
        </w:rPr>
        <w:t xml:space="preserve">s are </w:t>
      </w:r>
      <w:r w:rsidRPr="004F6AB1">
        <w:rPr>
          <w:bCs/>
        </w:rPr>
        <w:t>appropriate?</w:t>
      </w:r>
    </w:p>
    <w:p w14:paraId="56D197E3" w14:textId="77777777" w:rsidR="003D7AD5" w:rsidRPr="00881409" w:rsidRDefault="003D7AD5" w:rsidP="00F232E0">
      <w:pPr>
        <w:pStyle w:val="Para"/>
        <w:ind w:left="360" w:firstLine="0"/>
        <w:rPr>
          <w:bCs/>
        </w:rPr>
      </w:pPr>
    </w:p>
    <w:p w14:paraId="27E33204" w14:textId="77777777" w:rsidR="00F232E0" w:rsidRPr="00905B53" w:rsidRDefault="00F232E0" w:rsidP="00F232E0">
      <w:pPr>
        <w:pStyle w:val="Para"/>
        <w:spacing w:after="0"/>
        <w:rPr>
          <w:b/>
          <w:bCs/>
        </w:rPr>
      </w:pPr>
    </w:p>
    <w:p w14:paraId="04A269DD" w14:textId="73A34920" w:rsidR="00346861" w:rsidRDefault="00B0381A" w:rsidP="00346861">
      <w:pPr>
        <w:pStyle w:val="Para"/>
        <w:numPr>
          <w:ilvl w:val="0"/>
          <w:numId w:val="3"/>
        </w:numPr>
        <w:spacing w:after="0"/>
        <w:rPr>
          <w:b/>
          <w:bCs/>
        </w:rPr>
      </w:pPr>
      <w:r w:rsidRPr="00346861">
        <w:rPr>
          <w:b/>
          <w:bCs/>
        </w:rPr>
        <w:t xml:space="preserve">A Query About </w:t>
      </w:r>
      <w:r w:rsidR="00DB4A52">
        <w:rPr>
          <w:b/>
          <w:bCs/>
        </w:rPr>
        <w:t>Mental Health Screening and Consent</w:t>
      </w:r>
    </w:p>
    <w:p w14:paraId="125C4E5A" w14:textId="77777777" w:rsidR="00346861" w:rsidRDefault="00346861" w:rsidP="00346861">
      <w:pPr>
        <w:pStyle w:val="Para"/>
        <w:spacing w:after="0"/>
        <w:ind w:left="360" w:firstLine="0"/>
        <w:rPr>
          <w:b/>
          <w:bCs/>
        </w:rPr>
      </w:pPr>
    </w:p>
    <w:p w14:paraId="27285120" w14:textId="0424C9BF" w:rsidR="00D0759B" w:rsidRPr="00AA4F7A" w:rsidRDefault="006A7008" w:rsidP="00AA4F7A">
      <w:pPr>
        <w:pStyle w:val="Para"/>
        <w:ind w:left="360" w:firstLine="0"/>
        <w:rPr>
          <w:bCs/>
        </w:rPr>
      </w:pPr>
      <w:r w:rsidRPr="00AA4F7A">
        <w:rPr>
          <w:bCs/>
        </w:rPr>
        <w:t xml:space="preserve">Dear Ethics Board members, </w:t>
      </w:r>
    </w:p>
    <w:p w14:paraId="3CCEC39E" w14:textId="77777777" w:rsidR="00A46AFB" w:rsidRPr="00A46AFB" w:rsidRDefault="00F82A9D" w:rsidP="00A46AFB">
      <w:pPr>
        <w:pStyle w:val="Para"/>
        <w:numPr>
          <w:ilvl w:val="0"/>
          <w:numId w:val="12"/>
        </w:numPr>
        <w:rPr>
          <w:bCs/>
        </w:rPr>
      </w:pPr>
      <w:r w:rsidRPr="00F82A9D">
        <w:rPr>
          <w:bCs/>
        </w:rPr>
        <w:t>I am a school psychologist in….  Many districts give a socio-emotional screener to screen for student mental health needs.  My prior district did this at the elementary level.  A district cannot get active consent for all students.  It's not feasible and most districts get passive consent due to these logistical concerns.  Does this practice violate our ethics code? (Based on post to NASP Member Exchange).</w:t>
      </w:r>
      <w:r w:rsidR="00A46AFB" w:rsidRPr="00A46AFB">
        <w:rPr>
          <w:rFonts w:asciiTheme="minorHAnsi" w:eastAsiaTheme="minorEastAsia" w:hAnsi="Arial Black" w:cstheme="minorBidi"/>
          <w:snapToGrid/>
          <w:color w:val="404040" w:themeColor="text1" w:themeTint="BF"/>
          <w:kern w:val="24"/>
          <w:sz w:val="38"/>
          <w:szCs w:val="38"/>
        </w:rPr>
        <w:t xml:space="preserve"> </w:t>
      </w:r>
    </w:p>
    <w:p w14:paraId="4004B373" w14:textId="624C2887" w:rsidR="00A46AFB" w:rsidRDefault="00A46AFB" w:rsidP="00A46AFB">
      <w:pPr>
        <w:pStyle w:val="Para"/>
        <w:numPr>
          <w:ilvl w:val="0"/>
          <w:numId w:val="12"/>
        </w:numPr>
        <w:rPr>
          <w:bCs/>
        </w:rPr>
      </w:pPr>
      <w:r w:rsidRPr="00A46AFB">
        <w:rPr>
          <w:bCs/>
        </w:rPr>
        <w:t>This is a simple question that requires a nuanced and complex response.</w:t>
      </w:r>
      <w:r>
        <w:rPr>
          <w:bCs/>
        </w:rPr>
        <w:t xml:space="preserve"> </w:t>
      </w:r>
    </w:p>
    <w:p w14:paraId="0F650D56" w14:textId="77777777" w:rsidR="00A46AFB" w:rsidRPr="00A46AFB" w:rsidRDefault="00A46AFB" w:rsidP="00A46AFB">
      <w:pPr>
        <w:pStyle w:val="Para"/>
        <w:numPr>
          <w:ilvl w:val="0"/>
          <w:numId w:val="12"/>
        </w:numPr>
        <w:rPr>
          <w:bCs/>
        </w:rPr>
      </w:pPr>
      <w:r w:rsidRPr="00A46AFB">
        <w:rPr>
          <w:bCs/>
        </w:rPr>
        <w:lastRenderedPageBreak/>
        <w:t>Some screeners are administered directly to students (e.g., a questionnaire). Other screeners are ratings of visible behaviors by the teacher or others. Why is it important to distinguish between these two types of screeners in responding to this query?</w:t>
      </w:r>
    </w:p>
    <w:p w14:paraId="32BD4574" w14:textId="77777777" w:rsidR="00A46AFB" w:rsidRPr="00A46AFB" w:rsidRDefault="00A46AFB" w:rsidP="00A46AFB">
      <w:pPr>
        <w:pStyle w:val="Para"/>
        <w:numPr>
          <w:ilvl w:val="0"/>
          <w:numId w:val="12"/>
        </w:numPr>
        <w:rPr>
          <w:bCs/>
        </w:rPr>
      </w:pPr>
      <w:r w:rsidRPr="00A46AFB">
        <w:rPr>
          <w:bCs/>
        </w:rPr>
        <w:t>What do the terms “informed consent,” “passive consent,” and “notice-with-opt out” mean? Why is it important to distinguish among these terms in responding to this query?</w:t>
      </w:r>
    </w:p>
    <w:p w14:paraId="221E493C" w14:textId="77777777" w:rsidR="00A46AFB" w:rsidRPr="00A46AFB" w:rsidRDefault="00A46AFB" w:rsidP="00A46AFB">
      <w:pPr>
        <w:pStyle w:val="Para"/>
        <w:numPr>
          <w:ilvl w:val="0"/>
          <w:numId w:val="12"/>
        </w:numPr>
        <w:rPr>
          <w:bCs/>
        </w:rPr>
      </w:pPr>
      <w:r w:rsidRPr="00A46AFB">
        <w:rPr>
          <w:bCs/>
        </w:rPr>
        <w:t>In a group or with a colleague sitting near you, identify the definitional and ethical and legal issues involved in this query and make a list of the points you will make in writing your response.</w:t>
      </w:r>
    </w:p>
    <w:p w14:paraId="43E388F6" w14:textId="77777777" w:rsidR="00F82A9D" w:rsidRPr="00F82A9D" w:rsidRDefault="00F82A9D" w:rsidP="00F82A9D">
      <w:pPr>
        <w:pStyle w:val="Para"/>
        <w:numPr>
          <w:ilvl w:val="0"/>
          <w:numId w:val="12"/>
        </w:numPr>
        <w:rPr>
          <w:bCs/>
        </w:rPr>
      </w:pPr>
    </w:p>
    <w:p w14:paraId="78094560" w14:textId="77777777" w:rsidR="00AA4F7A" w:rsidRDefault="00AA4F7A" w:rsidP="00AA4F7A">
      <w:pPr>
        <w:pStyle w:val="Para"/>
        <w:ind w:left="360" w:firstLine="0"/>
        <w:rPr>
          <w:bCs/>
        </w:rPr>
      </w:pPr>
    </w:p>
    <w:p w14:paraId="5B5841ED" w14:textId="32D31E6F" w:rsidR="00346861" w:rsidRPr="00346861" w:rsidRDefault="00346861" w:rsidP="00346861">
      <w:pPr>
        <w:pStyle w:val="Para"/>
        <w:spacing w:after="0"/>
        <w:rPr>
          <w:b/>
          <w:bCs/>
        </w:rPr>
      </w:pPr>
    </w:p>
    <w:p w14:paraId="2258D5E9" w14:textId="01B8883A" w:rsidR="00DB0782" w:rsidRPr="00AA4F7A" w:rsidRDefault="00AA4F7A" w:rsidP="00AA4F7A">
      <w:pPr>
        <w:pStyle w:val="Para"/>
        <w:numPr>
          <w:ilvl w:val="0"/>
          <w:numId w:val="3"/>
        </w:numPr>
        <w:spacing w:after="0"/>
        <w:rPr>
          <w:b/>
          <w:bCs/>
        </w:rPr>
      </w:pPr>
      <w:r w:rsidRPr="00AA4F7A">
        <w:rPr>
          <w:b/>
          <w:bCs/>
        </w:rPr>
        <w:t>D</w:t>
      </w:r>
      <w:r w:rsidR="004F6AB1" w:rsidRPr="00AA4F7A">
        <w:rPr>
          <w:b/>
          <w:bCs/>
        </w:rPr>
        <w:t>istrict Policies and the School Psychologist</w:t>
      </w:r>
    </w:p>
    <w:p w14:paraId="089617E2" w14:textId="5A513FA6" w:rsidR="00A2257F" w:rsidRDefault="00A2257F" w:rsidP="005A3881">
      <w:pPr>
        <w:pStyle w:val="Para"/>
        <w:spacing w:after="0"/>
        <w:ind w:left="360" w:firstLine="0"/>
        <w:rPr>
          <w:b/>
          <w:bCs/>
        </w:rPr>
      </w:pPr>
    </w:p>
    <w:p w14:paraId="33C73D13" w14:textId="7B88F1D3" w:rsidR="005A3881" w:rsidRPr="005A3881" w:rsidRDefault="005A3881" w:rsidP="005A3881">
      <w:pPr>
        <w:pStyle w:val="Para"/>
        <w:ind w:left="360"/>
        <w:rPr>
          <w:bCs/>
        </w:rPr>
      </w:pPr>
      <w:r w:rsidRPr="005A3881">
        <w:rPr>
          <w:bCs/>
        </w:rPr>
        <w:t xml:space="preserve">Mrs. Nguyen was concerned because her daughter, Qui, had struggled academically in first and second grade. As of </w:t>
      </w:r>
      <w:proofErr w:type="gramStart"/>
      <w:r w:rsidRPr="005A3881">
        <w:rPr>
          <w:bCs/>
        </w:rPr>
        <w:t>December</w:t>
      </w:r>
      <w:proofErr w:type="gramEnd"/>
      <w:r w:rsidRPr="005A3881">
        <w:rPr>
          <w:bCs/>
        </w:rPr>
        <w:t xml:space="preserve"> of her third</w:t>
      </w:r>
      <w:r w:rsidR="00B504E3">
        <w:rPr>
          <w:bCs/>
        </w:rPr>
        <w:t>-</w:t>
      </w:r>
      <w:r w:rsidRPr="005A3881">
        <w:rPr>
          <w:bCs/>
        </w:rPr>
        <w:t xml:space="preserve">grade year, Qui was falling even further behind her classmates, especially in reading. At the suggestion of a member of her church, Mrs. Nguyen sent an email to the school psychologist, Mr. Miller, at the K-4 school her daughter attended. In the email, she wrote: “I would like to have my daughter, Qui, evaluated to determine whether she qualifies for special education services” and she provided her phone number and other contact information. Mr. Miller responded via an email that said: “Attached is our District’s handbook on special education policies and procedures.” Because she did not hear back from Mr. Miller, Mrs. Nguyen left two voice mail messages for him in January and sent another email at the end of February. </w:t>
      </w:r>
    </w:p>
    <w:p w14:paraId="19921B46" w14:textId="77777777" w:rsidR="0095699B" w:rsidRDefault="005A3881" w:rsidP="0095699B">
      <w:pPr>
        <w:pStyle w:val="Para"/>
        <w:ind w:left="360"/>
        <w:rPr>
          <w:bCs/>
        </w:rPr>
      </w:pPr>
      <w:r w:rsidRPr="005A3881">
        <w:rPr>
          <w:bCs/>
        </w:rPr>
        <w:t>At the end of February, Mr. Miller responded via email: “In the Handbook I sent you, it says on page 23 that requests for special education evaluation must be made to the District’s special education director, not a teacher or the building-level school psychologist.” Mrs. Nguyen then forwarded her original December email that requested an evaluation of her daughter to the District’s special education director, with an additional note stating that she felt the evaluation (and possibly individualized educational support) had been inappropriately delayed by Mr. Miller’s failure to forward her original request. She subsequently received a letter from the District’s attorney, informing her that the District had met its legal requirements by providing her with a copy of their special education handbook, and that no one in the District could be held responsible for the delay in having her daughter evaluated because she failed to read the Handbook and follow its procedures. Mrs. Nguyen subsequently contacted NASP’s Ethics Board with a query regarding whether Mr. Miller had met his ethical responsibilities to her and her daughter.</w:t>
      </w:r>
    </w:p>
    <w:p w14:paraId="7C63B528" w14:textId="3ABB2433" w:rsidR="0095699B" w:rsidRDefault="0095699B" w:rsidP="0095699B">
      <w:pPr>
        <w:pStyle w:val="Para"/>
        <w:ind w:left="360"/>
        <w:rPr>
          <w:bCs/>
        </w:rPr>
      </w:pPr>
      <w:r w:rsidRPr="0095699B">
        <w:rPr>
          <w:bCs/>
        </w:rPr>
        <w:lastRenderedPageBreak/>
        <w:t xml:space="preserve">The Ethics Board decided to accept and investigate the complaint. Mr. Miller was contacted by mail and asked to explain “his side of the story.” In response, the Ethics Board received a letter from the school district’s attorney stating that </w:t>
      </w:r>
      <w:r w:rsidR="00DC6CE7">
        <w:rPr>
          <w:bCs/>
        </w:rPr>
        <w:t xml:space="preserve">she represented Mr. Miller and that </w:t>
      </w:r>
      <w:r w:rsidRPr="0095699B">
        <w:rPr>
          <w:bCs/>
        </w:rPr>
        <w:t xml:space="preserve">Mr. Miller had complied with district policy and </w:t>
      </w:r>
      <w:r w:rsidR="00C60B2E">
        <w:rPr>
          <w:bCs/>
        </w:rPr>
        <w:t xml:space="preserve">special education </w:t>
      </w:r>
      <w:r w:rsidRPr="0095699B">
        <w:rPr>
          <w:bCs/>
        </w:rPr>
        <w:t xml:space="preserve">law </w:t>
      </w:r>
      <w:r w:rsidR="00DC6CE7">
        <w:rPr>
          <w:bCs/>
        </w:rPr>
        <w:t xml:space="preserve">in this situation. She also stated </w:t>
      </w:r>
      <w:r w:rsidRPr="0095699B">
        <w:rPr>
          <w:bCs/>
        </w:rPr>
        <w:t xml:space="preserve">that </w:t>
      </w:r>
      <w:r w:rsidR="00DE2143">
        <w:rPr>
          <w:bCs/>
        </w:rPr>
        <w:t xml:space="preserve">Mr. Miller </w:t>
      </w:r>
      <w:r w:rsidRPr="0095699B">
        <w:rPr>
          <w:bCs/>
        </w:rPr>
        <w:t xml:space="preserve">had never engaged in any unethical conduct in his many years with the district. The letter went on to describe Mrs. Nguyen as a hostile parent who </w:t>
      </w:r>
      <w:r w:rsidR="00C60B2E">
        <w:rPr>
          <w:bCs/>
        </w:rPr>
        <w:t xml:space="preserve">repeatedly made </w:t>
      </w:r>
      <w:r w:rsidRPr="0095699B">
        <w:rPr>
          <w:bCs/>
        </w:rPr>
        <w:t xml:space="preserve">unreasonable demands of the school district. </w:t>
      </w:r>
    </w:p>
    <w:p w14:paraId="183C4B9A" w14:textId="77777777" w:rsidR="00EB6B8F" w:rsidRPr="006D6C47" w:rsidRDefault="00EB6B8F" w:rsidP="00EB6B8F">
      <w:pPr>
        <w:pStyle w:val="Para"/>
        <w:numPr>
          <w:ilvl w:val="0"/>
          <w:numId w:val="9"/>
        </w:numPr>
        <w:rPr>
          <w:bCs/>
        </w:rPr>
      </w:pPr>
      <w:r w:rsidRPr="006D6C47">
        <w:rPr>
          <w:bCs/>
        </w:rPr>
        <w:t>In a group or with a colleague sitting near you, describe the problem situation(s).</w:t>
      </w:r>
    </w:p>
    <w:p w14:paraId="5C2D1DF2" w14:textId="77777777" w:rsidR="00EB6B8F" w:rsidRPr="006D6C47" w:rsidRDefault="00EB6B8F" w:rsidP="00EB6B8F">
      <w:pPr>
        <w:pStyle w:val="Para"/>
        <w:numPr>
          <w:ilvl w:val="0"/>
          <w:numId w:val="9"/>
        </w:numPr>
        <w:rPr>
          <w:bCs/>
        </w:rPr>
      </w:pPr>
      <w:r w:rsidRPr="006D6C47">
        <w:rPr>
          <w:bCs/>
        </w:rPr>
        <w:t xml:space="preserve">Identify any ethical (and legal) issues and principles involved. </w:t>
      </w:r>
    </w:p>
    <w:p w14:paraId="34CCF9D4" w14:textId="77777777" w:rsidR="00EB6B8F" w:rsidRDefault="00EB6B8F" w:rsidP="0086709D">
      <w:pPr>
        <w:pStyle w:val="Para"/>
        <w:numPr>
          <w:ilvl w:val="0"/>
          <w:numId w:val="9"/>
        </w:numPr>
        <w:rPr>
          <w:bCs/>
        </w:rPr>
      </w:pPr>
      <w:r w:rsidRPr="00EB6B8F">
        <w:rPr>
          <w:bCs/>
        </w:rPr>
        <w:t xml:space="preserve">Evaluate the rights, responsibilities, and welfare of all affected parties. Do you believe that Mr. Miller engaged in unethical conduct? </w:t>
      </w:r>
    </w:p>
    <w:p w14:paraId="3F6B738A" w14:textId="60BE3360" w:rsidR="00EB6B8F" w:rsidRPr="00EB6B8F" w:rsidRDefault="00EB6B8F" w:rsidP="0086709D">
      <w:pPr>
        <w:pStyle w:val="Para"/>
        <w:numPr>
          <w:ilvl w:val="0"/>
          <w:numId w:val="9"/>
        </w:numPr>
        <w:rPr>
          <w:bCs/>
        </w:rPr>
      </w:pPr>
      <w:r w:rsidRPr="00EB6B8F">
        <w:rPr>
          <w:bCs/>
        </w:rPr>
        <w:t xml:space="preserve">What, if any, action should be taken </w:t>
      </w:r>
      <w:r>
        <w:rPr>
          <w:bCs/>
        </w:rPr>
        <w:t>by the Ethics Board</w:t>
      </w:r>
      <w:r w:rsidRPr="00EB6B8F">
        <w:rPr>
          <w:bCs/>
        </w:rPr>
        <w:t>?</w:t>
      </w:r>
    </w:p>
    <w:p w14:paraId="3F302C7E" w14:textId="77777777" w:rsidR="0095699B" w:rsidRDefault="0095699B" w:rsidP="005A3881">
      <w:pPr>
        <w:pStyle w:val="Para"/>
        <w:ind w:left="360"/>
        <w:rPr>
          <w:bCs/>
        </w:rPr>
      </w:pPr>
    </w:p>
    <w:p w14:paraId="02976D5B" w14:textId="77777777" w:rsidR="00FC1B5A" w:rsidRDefault="00FC1B5A" w:rsidP="00FC1B5A">
      <w:pPr>
        <w:pStyle w:val="Para"/>
        <w:spacing w:after="0"/>
        <w:ind w:left="360" w:firstLine="0"/>
      </w:pPr>
    </w:p>
    <w:p w14:paraId="0591B867" w14:textId="53754105" w:rsidR="00FC1B5A" w:rsidRPr="008645E4" w:rsidRDefault="001D2763" w:rsidP="00FC1B5A">
      <w:pPr>
        <w:pStyle w:val="Para"/>
        <w:spacing w:after="0"/>
        <w:ind w:left="360" w:firstLine="0"/>
        <w:jc w:val="center"/>
        <w:rPr>
          <w:sz w:val="20"/>
        </w:rPr>
      </w:pPr>
      <w:r>
        <w:rPr>
          <w:sz w:val="20"/>
        </w:rPr>
        <w:t>Select</w:t>
      </w:r>
      <w:r w:rsidR="001B769C">
        <w:rPr>
          <w:sz w:val="20"/>
        </w:rPr>
        <w:t>ed</w:t>
      </w:r>
      <w:r>
        <w:rPr>
          <w:sz w:val="20"/>
        </w:rPr>
        <w:t xml:space="preserve"> </w:t>
      </w:r>
      <w:r w:rsidR="00FC1B5A" w:rsidRPr="008645E4">
        <w:rPr>
          <w:sz w:val="20"/>
        </w:rPr>
        <w:t>References</w:t>
      </w:r>
    </w:p>
    <w:p w14:paraId="425BF87D" w14:textId="77777777" w:rsidR="00FC1B5A" w:rsidRDefault="00FC1B5A" w:rsidP="00FC1B5A">
      <w:pPr>
        <w:pStyle w:val="Para"/>
        <w:spacing w:after="0"/>
        <w:ind w:left="360" w:firstLine="0"/>
        <w:jc w:val="center"/>
      </w:pPr>
    </w:p>
    <w:p w14:paraId="5F1F7D3D" w14:textId="77777777" w:rsidR="007C5130" w:rsidRDefault="007C5130" w:rsidP="007A501C">
      <w:pPr>
        <w:ind w:left="1440" w:hanging="720"/>
      </w:pPr>
      <w:r>
        <w:t xml:space="preserve">American Psychological Association. (2017). </w:t>
      </w:r>
      <w:r w:rsidRPr="00FA3985">
        <w:rPr>
          <w:i/>
        </w:rPr>
        <w:t>Ethical principles of psychologists and code of conduct</w:t>
      </w:r>
      <w:r>
        <w:t xml:space="preserve">. </w:t>
      </w:r>
      <w:r w:rsidRPr="001A3C02">
        <w:t>https://www.apa.org/ethics/code/ethics-code-2017.pdf</w:t>
      </w:r>
    </w:p>
    <w:p w14:paraId="2FAD58F8" w14:textId="4FB2288F" w:rsidR="00734F4A" w:rsidRDefault="00E4701F" w:rsidP="007A501C">
      <w:pPr>
        <w:widowControl w:val="0"/>
        <w:autoSpaceDE w:val="0"/>
        <w:autoSpaceDN w:val="0"/>
        <w:adjustRightInd w:val="0"/>
        <w:ind w:left="1440" w:hanging="720"/>
        <w:contextualSpacing/>
        <w:rPr>
          <w:color w:val="000000" w:themeColor="text1"/>
        </w:rPr>
      </w:pPr>
      <w:r>
        <w:rPr>
          <w:color w:val="000000" w:themeColor="text1"/>
        </w:rPr>
        <w:t xml:space="preserve">Bersoff, D. N. (1983). Children as participants in psychoeducational assessment. In G. B. </w:t>
      </w:r>
      <w:r w:rsidR="00734F4A">
        <w:rPr>
          <w:color w:val="000000" w:themeColor="text1"/>
        </w:rPr>
        <w:t>Melton, G. P. Koocher, &amp; M. J</w:t>
      </w:r>
      <w:r w:rsidR="00AA2FFA">
        <w:rPr>
          <w:color w:val="000000" w:themeColor="text1"/>
        </w:rPr>
        <w:t xml:space="preserve">. </w:t>
      </w:r>
      <w:r w:rsidR="00734F4A">
        <w:rPr>
          <w:color w:val="000000" w:themeColor="text1"/>
        </w:rPr>
        <w:t xml:space="preserve">Saks (Eds.), </w:t>
      </w:r>
      <w:r w:rsidR="00734F4A">
        <w:rPr>
          <w:i/>
          <w:iCs/>
          <w:color w:val="000000" w:themeColor="text1"/>
        </w:rPr>
        <w:t xml:space="preserve">Children’s competence to consent </w:t>
      </w:r>
      <w:r w:rsidR="00734F4A">
        <w:rPr>
          <w:color w:val="000000" w:themeColor="text1"/>
        </w:rPr>
        <w:t xml:space="preserve">(pp. 149-177). New York, NY: Plenum Press. </w:t>
      </w:r>
    </w:p>
    <w:p w14:paraId="291DDA8B" w14:textId="283AF3EB" w:rsidR="00B06862" w:rsidRPr="007B533E" w:rsidRDefault="00B06862" w:rsidP="007A501C">
      <w:pPr>
        <w:widowControl w:val="0"/>
        <w:autoSpaceDE w:val="0"/>
        <w:autoSpaceDN w:val="0"/>
        <w:adjustRightInd w:val="0"/>
        <w:ind w:left="1440" w:hanging="720"/>
        <w:contextualSpacing/>
        <w:rPr>
          <w:color w:val="000000" w:themeColor="text1"/>
        </w:rPr>
      </w:pPr>
      <w:r w:rsidRPr="007B533E">
        <w:rPr>
          <w:color w:val="000000" w:themeColor="text1"/>
        </w:rPr>
        <w:t xml:space="preserve">Fisher, M. A. (2013). </w:t>
      </w:r>
      <w:r w:rsidRPr="007B533E">
        <w:rPr>
          <w:i/>
          <w:color w:val="000000" w:themeColor="text1"/>
        </w:rPr>
        <w:t>The ethics of conditional confidentiality</w:t>
      </w:r>
      <w:r w:rsidRPr="007B533E">
        <w:rPr>
          <w:color w:val="000000" w:themeColor="text1"/>
        </w:rPr>
        <w:t>. New York, NY: Oxford University Press</w:t>
      </w:r>
      <w:r w:rsidR="00D65F85" w:rsidRPr="007B533E">
        <w:rPr>
          <w:color w:val="000000" w:themeColor="text1"/>
        </w:rPr>
        <w:t xml:space="preserve">. </w:t>
      </w:r>
    </w:p>
    <w:p w14:paraId="52A8CFA1" w14:textId="56B6419E" w:rsidR="002B6731" w:rsidRDefault="00713B9A" w:rsidP="007A501C">
      <w:pPr>
        <w:ind w:left="1440" w:hanging="720"/>
        <w:contextualSpacing/>
      </w:pPr>
      <w:r w:rsidRPr="00185385">
        <w:t xml:space="preserve">Jacob, S., Decker, D. M., &amp; </w:t>
      </w:r>
      <w:r w:rsidR="00415B1E" w:rsidRPr="00185385">
        <w:t xml:space="preserve">Lugg, E. T. </w:t>
      </w:r>
      <w:r w:rsidRPr="00185385">
        <w:t xml:space="preserve"> (</w:t>
      </w:r>
      <w:r w:rsidR="007C5130">
        <w:t>2016</w:t>
      </w:r>
      <w:r w:rsidRPr="00185385">
        <w:t xml:space="preserve">). </w:t>
      </w:r>
      <w:r w:rsidRPr="00185385">
        <w:rPr>
          <w:i/>
        </w:rPr>
        <w:t xml:space="preserve">Ethics and law for school psychologists </w:t>
      </w:r>
      <w:r w:rsidR="00415B1E" w:rsidRPr="00185385">
        <w:t>(7</w:t>
      </w:r>
      <w:r w:rsidRPr="00185385">
        <w:t>th ed.). Hoboken, NJ: John Wiley &amp; Sons.</w:t>
      </w:r>
    </w:p>
    <w:p w14:paraId="061922B9" w14:textId="77777777" w:rsidR="007E4498" w:rsidRDefault="007E4498" w:rsidP="007A501C">
      <w:pPr>
        <w:ind w:left="1440" w:hanging="720"/>
      </w:pPr>
      <w:r>
        <w:t xml:space="preserve">Koocher, G. P., &amp; Keith-Spiegel, P. (2016). </w:t>
      </w:r>
      <w:r w:rsidRPr="007507B8">
        <w:rPr>
          <w:i/>
        </w:rPr>
        <w:t>Ethics in psychology and the mental health professions</w:t>
      </w:r>
      <w:r>
        <w:t xml:space="preserve"> (4</w:t>
      </w:r>
      <w:r w:rsidRPr="007507B8">
        <w:t xml:space="preserve">th </w:t>
      </w:r>
      <w:r>
        <w:t>ed.). Oxford, U.K.: Oxford University Press.</w:t>
      </w:r>
    </w:p>
    <w:p w14:paraId="5F5B4FFD" w14:textId="2A012BBC" w:rsidR="001C1496" w:rsidRPr="007B533E" w:rsidRDefault="00390994" w:rsidP="007A501C">
      <w:pPr>
        <w:widowControl w:val="0"/>
        <w:ind w:left="1440" w:hanging="720"/>
        <w:contextualSpacing/>
        <w:rPr>
          <w:color w:val="000000" w:themeColor="text1"/>
        </w:rPr>
      </w:pPr>
      <w:r w:rsidRPr="007B533E">
        <w:rPr>
          <w:color w:val="000000" w:themeColor="text1"/>
        </w:rPr>
        <w:t xml:space="preserve">Knapp, S. J., Gottlieb, M. C., Handelsman, M. M. &amp; VandeCreek, L. D. (Eds.). (2012). </w:t>
      </w:r>
      <w:r w:rsidRPr="007B533E">
        <w:rPr>
          <w:i/>
          <w:color w:val="000000" w:themeColor="text1"/>
        </w:rPr>
        <w:t xml:space="preserve">APA </w:t>
      </w:r>
      <w:r w:rsidR="00FA3985">
        <w:rPr>
          <w:i/>
          <w:color w:val="000000" w:themeColor="text1"/>
        </w:rPr>
        <w:t>h</w:t>
      </w:r>
      <w:r w:rsidRPr="007B533E">
        <w:rPr>
          <w:i/>
          <w:color w:val="000000" w:themeColor="text1"/>
        </w:rPr>
        <w:t xml:space="preserve">andbook of </w:t>
      </w:r>
      <w:r w:rsidR="00FA3985">
        <w:rPr>
          <w:i/>
          <w:color w:val="000000" w:themeColor="text1"/>
        </w:rPr>
        <w:t>e</w:t>
      </w:r>
      <w:r w:rsidRPr="007B533E">
        <w:rPr>
          <w:i/>
          <w:color w:val="000000" w:themeColor="text1"/>
        </w:rPr>
        <w:t xml:space="preserve">thics in </w:t>
      </w:r>
      <w:r w:rsidR="00FA3985">
        <w:rPr>
          <w:i/>
          <w:color w:val="000000" w:themeColor="text1"/>
        </w:rPr>
        <w:t>p</w:t>
      </w:r>
      <w:r w:rsidRPr="007B533E">
        <w:rPr>
          <w:i/>
          <w:color w:val="000000" w:themeColor="text1"/>
        </w:rPr>
        <w:t>sychology</w:t>
      </w:r>
      <w:r w:rsidRPr="007B533E">
        <w:rPr>
          <w:color w:val="000000" w:themeColor="text1"/>
        </w:rPr>
        <w:t xml:space="preserve">, </w:t>
      </w:r>
      <w:r w:rsidRPr="007B533E">
        <w:rPr>
          <w:i/>
          <w:color w:val="000000" w:themeColor="text1"/>
        </w:rPr>
        <w:t>Vol. 1 &amp; Vol. 2</w:t>
      </w:r>
      <w:r w:rsidRPr="007B533E">
        <w:rPr>
          <w:color w:val="000000" w:themeColor="text1"/>
        </w:rPr>
        <w:t>. Washington, DC: American Psychological Association.</w:t>
      </w:r>
    </w:p>
    <w:p w14:paraId="1047F3ED" w14:textId="1738F56D" w:rsidR="001C1496" w:rsidRDefault="001C1496" w:rsidP="007A501C">
      <w:pPr>
        <w:widowControl w:val="0"/>
        <w:ind w:left="1440" w:hanging="720"/>
        <w:contextualSpacing/>
        <w:rPr>
          <w:color w:val="000000" w:themeColor="text1"/>
        </w:rPr>
      </w:pPr>
      <w:r w:rsidRPr="007B533E">
        <w:rPr>
          <w:color w:val="000000" w:themeColor="text1"/>
        </w:rPr>
        <w:t>Knapp, S. J., VandeCreek, L. D.</w:t>
      </w:r>
      <w:r w:rsidR="0062630D">
        <w:rPr>
          <w:color w:val="000000" w:themeColor="text1"/>
        </w:rPr>
        <w:t xml:space="preserve">, &amp; Fingerhut, R. </w:t>
      </w:r>
      <w:r w:rsidRPr="007B533E">
        <w:rPr>
          <w:color w:val="000000" w:themeColor="text1"/>
        </w:rPr>
        <w:t xml:space="preserve"> (201</w:t>
      </w:r>
      <w:r w:rsidR="0062630D">
        <w:rPr>
          <w:color w:val="000000" w:themeColor="text1"/>
        </w:rPr>
        <w:t>7</w:t>
      </w:r>
      <w:r w:rsidRPr="007B533E">
        <w:rPr>
          <w:color w:val="000000" w:themeColor="text1"/>
        </w:rPr>
        <w:t xml:space="preserve">). </w:t>
      </w:r>
      <w:r w:rsidRPr="007B533E">
        <w:rPr>
          <w:i/>
          <w:color w:val="000000" w:themeColor="text1"/>
        </w:rPr>
        <w:t xml:space="preserve">Practical ethics for psychologists: A positive approach </w:t>
      </w:r>
      <w:r w:rsidRPr="007B533E">
        <w:rPr>
          <w:color w:val="000000" w:themeColor="text1"/>
        </w:rPr>
        <w:t>(</w:t>
      </w:r>
      <w:r w:rsidR="0062630D">
        <w:rPr>
          <w:color w:val="000000" w:themeColor="text1"/>
        </w:rPr>
        <w:t>3rd</w:t>
      </w:r>
      <w:r w:rsidRPr="007B533E">
        <w:rPr>
          <w:color w:val="000000" w:themeColor="text1"/>
        </w:rPr>
        <w:t xml:space="preserve"> ed.). Washington, DC: American Psychological Association.</w:t>
      </w:r>
    </w:p>
    <w:p w14:paraId="54E299C6" w14:textId="12803137" w:rsidR="00F662DC" w:rsidRPr="007B533E" w:rsidRDefault="00F662DC" w:rsidP="007A501C">
      <w:pPr>
        <w:widowControl w:val="0"/>
        <w:ind w:left="1440" w:hanging="720"/>
        <w:contextualSpacing/>
        <w:rPr>
          <w:color w:val="000000" w:themeColor="text1"/>
        </w:rPr>
      </w:pPr>
      <w:r>
        <w:t xml:space="preserve">National Association of School Psychologists. (2010). </w:t>
      </w:r>
      <w:r w:rsidR="005B1C0D" w:rsidRPr="00FA3985">
        <w:rPr>
          <w:i/>
        </w:rPr>
        <w:t>Principles for professional ethics</w:t>
      </w:r>
      <w:r w:rsidR="005B1C0D">
        <w:t xml:space="preserve">. </w:t>
      </w:r>
      <w:r w:rsidR="008F55D7" w:rsidRPr="008F55D7">
        <w:t xml:space="preserve">http://www.nasponline.org/standards-and-certification/professional-ethics </w:t>
      </w:r>
    </w:p>
    <w:p w14:paraId="01139EDA" w14:textId="77777777" w:rsidR="00F662DC" w:rsidRPr="007A501C" w:rsidRDefault="00F662DC" w:rsidP="007A501C">
      <w:pPr>
        <w:ind w:left="1440" w:hanging="720"/>
        <w:rPr>
          <w:color w:val="000000" w:themeColor="text1"/>
        </w:rPr>
      </w:pPr>
      <w:r>
        <w:t xml:space="preserve">National Association of School Psychologists. (2018). </w:t>
      </w:r>
      <w:r w:rsidRPr="00FA3985">
        <w:rPr>
          <w:i/>
        </w:rPr>
        <w:t>Ethical and professional practices board procedures</w:t>
      </w:r>
      <w:r>
        <w:t xml:space="preserve">. </w:t>
      </w:r>
      <w:hyperlink r:id="rId7" w:history="1">
        <w:r w:rsidRPr="007A501C">
          <w:rPr>
            <w:rStyle w:val="Hyperlink"/>
            <w:color w:val="000000" w:themeColor="text1"/>
            <w:u w:val="none"/>
          </w:rPr>
          <w:t>http://www.nasponline.org/ethics</w:t>
        </w:r>
      </w:hyperlink>
    </w:p>
    <w:p w14:paraId="2C4CEED9" w14:textId="544C50CE" w:rsidR="00EF44DF" w:rsidRDefault="00EF44DF" w:rsidP="007A501C">
      <w:pPr>
        <w:pStyle w:val="Reference"/>
        <w:spacing w:before="0" w:after="0"/>
        <w:ind w:left="1440" w:hanging="720"/>
        <w:contextualSpacing/>
        <w:rPr>
          <w:color w:val="000000" w:themeColor="text1"/>
          <w:sz w:val="20"/>
        </w:rPr>
      </w:pPr>
      <w:r w:rsidRPr="007B533E">
        <w:rPr>
          <w:color w:val="000000" w:themeColor="text1"/>
          <w:sz w:val="20"/>
        </w:rPr>
        <w:t xml:space="preserve">Russo, C. J. (2012). </w:t>
      </w:r>
      <w:r w:rsidRPr="007B533E">
        <w:rPr>
          <w:i/>
          <w:iCs/>
          <w:color w:val="000000" w:themeColor="text1"/>
          <w:sz w:val="20"/>
        </w:rPr>
        <w:t>Reutter’s The law of public education</w:t>
      </w:r>
      <w:r w:rsidRPr="007B533E">
        <w:rPr>
          <w:color w:val="000000" w:themeColor="text1"/>
          <w:sz w:val="20"/>
        </w:rPr>
        <w:t xml:space="preserve"> (8th ed.). New York: Foundation Press.</w:t>
      </w:r>
    </w:p>
    <w:p w14:paraId="0EC4CF92" w14:textId="2F5BDA9F" w:rsidR="001B769C" w:rsidRDefault="001B769C" w:rsidP="00EF44DF">
      <w:pPr>
        <w:pStyle w:val="Reference"/>
        <w:spacing w:before="0" w:after="0"/>
        <w:ind w:left="720" w:hanging="720"/>
        <w:contextualSpacing/>
        <w:rPr>
          <w:color w:val="000000" w:themeColor="text1"/>
          <w:sz w:val="20"/>
        </w:rPr>
      </w:pPr>
    </w:p>
    <w:p w14:paraId="71DEE3A5" w14:textId="7D6F8C07" w:rsidR="001B769C" w:rsidRPr="007B533E" w:rsidRDefault="001B769C" w:rsidP="00EF44DF">
      <w:pPr>
        <w:pStyle w:val="Reference"/>
        <w:spacing w:before="0" w:after="0"/>
        <w:ind w:left="720" w:hanging="720"/>
        <w:contextualSpacing/>
        <w:rPr>
          <w:color w:val="000000" w:themeColor="text1"/>
          <w:sz w:val="20"/>
        </w:rPr>
      </w:pPr>
    </w:p>
    <w:sectPr w:rsidR="001B769C" w:rsidRPr="007B53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CCF8" w14:textId="77777777" w:rsidR="00110EB4" w:rsidRDefault="00110EB4" w:rsidP="00153E32">
      <w:r>
        <w:separator/>
      </w:r>
    </w:p>
  </w:endnote>
  <w:endnote w:type="continuationSeparator" w:id="0">
    <w:p w14:paraId="738ABBFF" w14:textId="77777777" w:rsidR="00110EB4" w:rsidRDefault="00110EB4" w:rsidP="0015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Caledonia-Bold">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45FC" w14:textId="77777777" w:rsidR="00614A64" w:rsidRDefault="00614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74CD" w14:textId="77777777" w:rsidR="00614A64" w:rsidRDefault="00614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F5C0" w14:textId="77777777" w:rsidR="00614A64" w:rsidRDefault="0061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9273" w14:textId="77777777" w:rsidR="00110EB4" w:rsidRDefault="00110EB4" w:rsidP="00153E32">
      <w:r>
        <w:separator/>
      </w:r>
    </w:p>
  </w:footnote>
  <w:footnote w:type="continuationSeparator" w:id="0">
    <w:p w14:paraId="2171EB92" w14:textId="77777777" w:rsidR="00110EB4" w:rsidRDefault="00110EB4" w:rsidP="0015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C2ED" w14:textId="77777777" w:rsidR="00614A64" w:rsidRDefault="00614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7E80" w14:textId="7607BBDE" w:rsidR="00614A64" w:rsidRDefault="00614A64" w:rsidP="00614A64">
    <w:pPr>
      <w:pStyle w:val="Header"/>
      <w:jc w:val="right"/>
    </w:pPr>
    <w:r>
      <w:t xml:space="preserve">Ethics – Jacob   </w:t>
    </w:r>
    <w:r>
      <w:fldChar w:fldCharType="begin"/>
    </w:r>
    <w:r>
      <w:instrText xml:space="preserve"> PAGE   \* MERGEFORMAT </w:instrText>
    </w:r>
    <w:r>
      <w:fldChar w:fldCharType="separate"/>
    </w:r>
    <w:r w:rsidR="008324DC">
      <w:rPr>
        <w:noProof/>
      </w:rPr>
      <w:t>4</w:t>
    </w:r>
    <w:r>
      <w:rPr>
        <w:noProof/>
      </w:rPr>
      <w:fldChar w:fldCharType="end"/>
    </w:r>
  </w:p>
  <w:p w14:paraId="3A938387" w14:textId="77777777" w:rsidR="00614A64" w:rsidRDefault="00614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4B51" w14:textId="77777777" w:rsidR="00614A64" w:rsidRDefault="0061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1" w15:restartNumberingAfterBreak="0">
    <w:nsid w:val="025649F8"/>
    <w:multiLevelType w:val="hybridMultilevel"/>
    <w:tmpl w:val="BB9A816C"/>
    <w:lvl w:ilvl="0" w:tplc="CD9A1548">
      <w:start w:val="1"/>
      <w:numFmt w:val="decimal"/>
      <w:lvlText w:val="%1."/>
      <w:lvlJc w:val="left"/>
      <w:pPr>
        <w:ind w:left="1800" w:hanging="360"/>
      </w:pPr>
      <w:rPr>
        <w:rFonts w:ascii="NewCaledonia-Bold" w:hAnsi="NewCaledonia-Bold" w:cs="NewCaledonia-Bold"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8C7FA2"/>
    <w:multiLevelType w:val="hybridMultilevel"/>
    <w:tmpl w:val="3FD2E396"/>
    <w:lvl w:ilvl="0" w:tplc="FEE05CCA">
      <w:start w:val="1"/>
      <w:numFmt w:val="decimal"/>
      <w:lvlText w:val="%1."/>
      <w:lvlJc w:val="left"/>
      <w:pPr>
        <w:ind w:left="360" w:hanging="360"/>
      </w:pPr>
      <w:rPr>
        <w:rFonts w:ascii="NewCaledonia-Bold" w:hAnsi="NewCaledonia-Bold" w:cs="NewCaledonia-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67BC"/>
    <w:multiLevelType w:val="hybridMultilevel"/>
    <w:tmpl w:val="D99238CA"/>
    <w:lvl w:ilvl="0" w:tplc="2018AA46">
      <w:start w:val="1"/>
      <w:numFmt w:val="bullet"/>
      <w:lvlText w:val=" "/>
      <w:lvlJc w:val="left"/>
      <w:pPr>
        <w:tabs>
          <w:tab w:val="num" w:pos="720"/>
        </w:tabs>
        <w:ind w:left="720" w:hanging="360"/>
      </w:pPr>
      <w:rPr>
        <w:rFonts w:ascii="Calibri" w:hAnsi="Calibri" w:hint="default"/>
      </w:rPr>
    </w:lvl>
    <w:lvl w:ilvl="1" w:tplc="A89259DA" w:tentative="1">
      <w:start w:val="1"/>
      <w:numFmt w:val="bullet"/>
      <w:lvlText w:val=" "/>
      <w:lvlJc w:val="left"/>
      <w:pPr>
        <w:tabs>
          <w:tab w:val="num" w:pos="1440"/>
        </w:tabs>
        <w:ind w:left="1440" w:hanging="360"/>
      </w:pPr>
      <w:rPr>
        <w:rFonts w:ascii="Calibri" w:hAnsi="Calibri" w:hint="default"/>
      </w:rPr>
    </w:lvl>
    <w:lvl w:ilvl="2" w:tplc="65747524" w:tentative="1">
      <w:start w:val="1"/>
      <w:numFmt w:val="bullet"/>
      <w:lvlText w:val=" "/>
      <w:lvlJc w:val="left"/>
      <w:pPr>
        <w:tabs>
          <w:tab w:val="num" w:pos="2160"/>
        </w:tabs>
        <w:ind w:left="2160" w:hanging="360"/>
      </w:pPr>
      <w:rPr>
        <w:rFonts w:ascii="Calibri" w:hAnsi="Calibri" w:hint="default"/>
      </w:rPr>
    </w:lvl>
    <w:lvl w:ilvl="3" w:tplc="43E2B626" w:tentative="1">
      <w:start w:val="1"/>
      <w:numFmt w:val="bullet"/>
      <w:lvlText w:val=" "/>
      <w:lvlJc w:val="left"/>
      <w:pPr>
        <w:tabs>
          <w:tab w:val="num" w:pos="2880"/>
        </w:tabs>
        <w:ind w:left="2880" w:hanging="360"/>
      </w:pPr>
      <w:rPr>
        <w:rFonts w:ascii="Calibri" w:hAnsi="Calibri" w:hint="default"/>
      </w:rPr>
    </w:lvl>
    <w:lvl w:ilvl="4" w:tplc="5F90739C" w:tentative="1">
      <w:start w:val="1"/>
      <w:numFmt w:val="bullet"/>
      <w:lvlText w:val=" "/>
      <w:lvlJc w:val="left"/>
      <w:pPr>
        <w:tabs>
          <w:tab w:val="num" w:pos="3600"/>
        </w:tabs>
        <w:ind w:left="3600" w:hanging="360"/>
      </w:pPr>
      <w:rPr>
        <w:rFonts w:ascii="Calibri" w:hAnsi="Calibri" w:hint="default"/>
      </w:rPr>
    </w:lvl>
    <w:lvl w:ilvl="5" w:tplc="95E03BB0" w:tentative="1">
      <w:start w:val="1"/>
      <w:numFmt w:val="bullet"/>
      <w:lvlText w:val=" "/>
      <w:lvlJc w:val="left"/>
      <w:pPr>
        <w:tabs>
          <w:tab w:val="num" w:pos="4320"/>
        </w:tabs>
        <w:ind w:left="4320" w:hanging="360"/>
      </w:pPr>
      <w:rPr>
        <w:rFonts w:ascii="Calibri" w:hAnsi="Calibri" w:hint="default"/>
      </w:rPr>
    </w:lvl>
    <w:lvl w:ilvl="6" w:tplc="347E3CA4" w:tentative="1">
      <w:start w:val="1"/>
      <w:numFmt w:val="bullet"/>
      <w:lvlText w:val=" "/>
      <w:lvlJc w:val="left"/>
      <w:pPr>
        <w:tabs>
          <w:tab w:val="num" w:pos="5040"/>
        </w:tabs>
        <w:ind w:left="5040" w:hanging="360"/>
      </w:pPr>
      <w:rPr>
        <w:rFonts w:ascii="Calibri" w:hAnsi="Calibri" w:hint="default"/>
      </w:rPr>
    </w:lvl>
    <w:lvl w:ilvl="7" w:tplc="B8FE66A8" w:tentative="1">
      <w:start w:val="1"/>
      <w:numFmt w:val="bullet"/>
      <w:lvlText w:val=" "/>
      <w:lvlJc w:val="left"/>
      <w:pPr>
        <w:tabs>
          <w:tab w:val="num" w:pos="5760"/>
        </w:tabs>
        <w:ind w:left="5760" w:hanging="360"/>
      </w:pPr>
      <w:rPr>
        <w:rFonts w:ascii="Calibri" w:hAnsi="Calibri" w:hint="default"/>
      </w:rPr>
    </w:lvl>
    <w:lvl w:ilvl="8" w:tplc="D01AF3DE"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C2C2096"/>
    <w:multiLevelType w:val="hybridMultilevel"/>
    <w:tmpl w:val="A2169204"/>
    <w:lvl w:ilvl="0" w:tplc="05EC9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A13CA3"/>
    <w:multiLevelType w:val="hybridMultilevel"/>
    <w:tmpl w:val="E49847D2"/>
    <w:lvl w:ilvl="0" w:tplc="D8E8BAA8">
      <w:start w:val="1"/>
      <w:numFmt w:val="bullet"/>
      <w:lvlText w:val=" "/>
      <w:lvlJc w:val="left"/>
      <w:pPr>
        <w:tabs>
          <w:tab w:val="num" w:pos="720"/>
        </w:tabs>
        <w:ind w:left="720" w:hanging="360"/>
      </w:pPr>
      <w:rPr>
        <w:rFonts w:ascii="Calibri" w:hAnsi="Calibri" w:hint="default"/>
      </w:rPr>
    </w:lvl>
    <w:lvl w:ilvl="1" w:tplc="65C494B4" w:tentative="1">
      <w:start w:val="1"/>
      <w:numFmt w:val="bullet"/>
      <w:lvlText w:val=" "/>
      <w:lvlJc w:val="left"/>
      <w:pPr>
        <w:tabs>
          <w:tab w:val="num" w:pos="1440"/>
        </w:tabs>
        <w:ind w:left="1440" w:hanging="360"/>
      </w:pPr>
      <w:rPr>
        <w:rFonts w:ascii="Calibri" w:hAnsi="Calibri" w:hint="default"/>
      </w:rPr>
    </w:lvl>
    <w:lvl w:ilvl="2" w:tplc="4D9CD0CA" w:tentative="1">
      <w:start w:val="1"/>
      <w:numFmt w:val="bullet"/>
      <w:lvlText w:val=" "/>
      <w:lvlJc w:val="left"/>
      <w:pPr>
        <w:tabs>
          <w:tab w:val="num" w:pos="2160"/>
        </w:tabs>
        <w:ind w:left="2160" w:hanging="360"/>
      </w:pPr>
      <w:rPr>
        <w:rFonts w:ascii="Calibri" w:hAnsi="Calibri" w:hint="default"/>
      </w:rPr>
    </w:lvl>
    <w:lvl w:ilvl="3" w:tplc="81F4D0FC" w:tentative="1">
      <w:start w:val="1"/>
      <w:numFmt w:val="bullet"/>
      <w:lvlText w:val=" "/>
      <w:lvlJc w:val="left"/>
      <w:pPr>
        <w:tabs>
          <w:tab w:val="num" w:pos="2880"/>
        </w:tabs>
        <w:ind w:left="2880" w:hanging="360"/>
      </w:pPr>
      <w:rPr>
        <w:rFonts w:ascii="Calibri" w:hAnsi="Calibri" w:hint="default"/>
      </w:rPr>
    </w:lvl>
    <w:lvl w:ilvl="4" w:tplc="DE308810" w:tentative="1">
      <w:start w:val="1"/>
      <w:numFmt w:val="bullet"/>
      <w:lvlText w:val=" "/>
      <w:lvlJc w:val="left"/>
      <w:pPr>
        <w:tabs>
          <w:tab w:val="num" w:pos="3600"/>
        </w:tabs>
        <w:ind w:left="3600" w:hanging="360"/>
      </w:pPr>
      <w:rPr>
        <w:rFonts w:ascii="Calibri" w:hAnsi="Calibri" w:hint="default"/>
      </w:rPr>
    </w:lvl>
    <w:lvl w:ilvl="5" w:tplc="592A12A0" w:tentative="1">
      <w:start w:val="1"/>
      <w:numFmt w:val="bullet"/>
      <w:lvlText w:val=" "/>
      <w:lvlJc w:val="left"/>
      <w:pPr>
        <w:tabs>
          <w:tab w:val="num" w:pos="4320"/>
        </w:tabs>
        <w:ind w:left="4320" w:hanging="360"/>
      </w:pPr>
      <w:rPr>
        <w:rFonts w:ascii="Calibri" w:hAnsi="Calibri" w:hint="default"/>
      </w:rPr>
    </w:lvl>
    <w:lvl w:ilvl="6" w:tplc="C9463116" w:tentative="1">
      <w:start w:val="1"/>
      <w:numFmt w:val="bullet"/>
      <w:lvlText w:val=" "/>
      <w:lvlJc w:val="left"/>
      <w:pPr>
        <w:tabs>
          <w:tab w:val="num" w:pos="5040"/>
        </w:tabs>
        <w:ind w:left="5040" w:hanging="360"/>
      </w:pPr>
      <w:rPr>
        <w:rFonts w:ascii="Calibri" w:hAnsi="Calibri" w:hint="default"/>
      </w:rPr>
    </w:lvl>
    <w:lvl w:ilvl="7" w:tplc="6C8C92AA" w:tentative="1">
      <w:start w:val="1"/>
      <w:numFmt w:val="bullet"/>
      <w:lvlText w:val=" "/>
      <w:lvlJc w:val="left"/>
      <w:pPr>
        <w:tabs>
          <w:tab w:val="num" w:pos="5760"/>
        </w:tabs>
        <w:ind w:left="5760" w:hanging="360"/>
      </w:pPr>
      <w:rPr>
        <w:rFonts w:ascii="Calibri" w:hAnsi="Calibri" w:hint="default"/>
      </w:rPr>
    </w:lvl>
    <w:lvl w:ilvl="8" w:tplc="1AB29A44"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D5879C3"/>
    <w:multiLevelType w:val="hybridMultilevel"/>
    <w:tmpl w:val="07A23574"/>
    <w:lvl w:ilvl="0" w:tplc="22240A5E">
      <w:start w:val="1"/>
      <w:numFmt w:val="bullet"/>
      <w:lvlText w:val=" "/>
      <w:lvlJc w:val="left"/>
      <w:pPr>
        <w:tabs>
          <w:tab w:val="num" w:pos="720"/>
        </w:tabs>
        <w:ind w:left="720" w:hanging="360"/>
      </w:pPr>
      <w:rPr>
        <w:rFonts w:ascii="Calibri" w:hAnsi="Calibri" w:hint="default"/>
      </w:rPr>
    </w:lvl>
    <w:lvl w:ilvl="1" w:tplc="3AE23896" w:tentative="1">
      <w:start w:val="1"/>
      <w:numFmt w:val="bullet"/>
      <w:lvlText w:val=" "/>
      <w:lvlJc w:val="left"/>
      <w:pPr>
        <w:tabs>
          <w:tab w:val="num" w:pos="1440"/>
        </w:tabs>
        <w:ind w:left="1440" w:hanging="360"/>
      </w:pPr>
      <w:rPr>
        <w:rFonts w:ascii="Calibri" w:hAnsi="Calibri" w:hint="default"/>
      </w:rPr>
    </w:lvl>
    <w:lvl w:ilvl="2" w:tplc="44E8FA40" w:tentative="1">
      <w:start w:val="1"/>
      <w:numFmt w:val="bullet"/>
      <w:lvlText w:val=" "/>
      <w:lvlJc w:val="left"/>
      <w:pPr>
        <w:tabs>
          <w:tab w:val="num" w:pos="2160"/>
        </w:tabs>
        <w:ind w:left="2160" w:hanging="360"/>
      </w:pPr>
      <w:rPr>
        <w:rFonts w:ascii="Calibri" w:hAnsi="Calibri" w:hint="default"/>
      </w:rPr>
    </w:lvl>
    <w:lvl w:ilvl="3" w:tplc="2D104446" w:tentative="1">
      <w:start w:val="1"/>
      <w:numFmt w:val="bullet"/>
      <w:lvlText w:val=" "/>
      <w:lvlJc w:val="left"/>
      <w:pPr>
        <w:tabs>
          <w:tab w:val="num" w:pos="2880"/>
        </w:tabs>
        <w:ind w:left="2880" w:hanging="360"/>
      </w:pPr>
      <w:rPr>
        <w:rFonts w:ascii="Calibri" w:hAnsi="Calibri" w:hint="default"/>
      </w:rPr>
    </w:lvl>
    <w:lvl w:ilvl="4" w:tplc="84309980" w:tentative="1">
      <w:start w:val="1"/>
      <w:numFmt w:val="bullet"/>
      <w:lvlText w:val=" "/>
      <w:lvlJc w:val="left"/>
      <w:pPr>
        <w:tabs>
          <w:tab w:val="num" w:pos="3600"/>
        </w:tabs>
        <w:ind w:left="3600" w:hanging="360"/>
      </w:pPr>
      <w:rPr>
        <w:rFonts w:ascii="Calibri" w:hAnsi="Calibri" w:hint="default"/>
      </w:rPr>
    </w:lvl>
    <w:lvl w:ilvl="5" w:tplc="647AFFA8" w:tentative="1">
      <w:start w:val="1"/>
      <w:numFmt w:val="bullet"/>
      <w:lvlText w:val=" "/>
      <w:lvlJc w:val="left"/>
      <w:pPr>
        <w:tabs>
          <w:tab w:val="num" w:pos="4320"/>
        </w:tabs>
        <w:ind w:left="4320" w:hanging="360"/>
      </w:pPr>
      <w:rPr>
        <w:rFonts w:ascii="Calibri" w:hAnsi="Calibri" w:hint="default"/>
      </w:rPr>
    </w:lvl>
    <w:lvl w:ilvl="6" w:tplc="9462EEBC" w:tentative="1">
      <w:start w:val="1"/>
      <w:numFmt w:val="bullet"/>
      <w:lvlText w:val=" "/>
      <w:lvlJc w:val="left"/>
      <w:pPr>
        <w:tabs>
          <w:tab w:val="num" w:pos="5040"/>
        </w:tabs>
        <w:ind w:left="5040" w:hanging="360"/>
      </w:pPr>
      <w:rPr>
        <w:rFonts w:ascii="Calibri" w:hAnsi="Calibri" w:hint="default"/>
      </w:rPr>
    </w:lvl>
    <w:lvl w:ilvl="7" w:tplc="5FA00D76" w:tentative="1">
      <w:start w:val="1"/>
      <w:numFmt w:val="bullet"/>
      <w:lvlText w:val=" "/>
      <w:lvlJc w:val="left"/>
      <w:pPr>
        <w:tabs>
          <w:tab w:val="num" w:pos="5760"/>
        </w:tabs>
        <w:ind w:left="5760" w:hanging="360"/>
      </w:pPr>
      <w:rPr>
        <w:rFonts w:ascii="Calibri" w:hAnsi="Calibri" w:hint="default"/>
      </w:rPr>
    </w:lvl>
    <w:lvl w:ilvl="8" w:tplc="C0EA8060"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4F070CEF"/>
    <w:multiLevelType w:val="hybridMultilevel"/>
    <w:tmpl w:val="C804E670"/>
    <w:lvl w:ilvl="0" w:tplc="E31AFB9C">
      <w:start w:val="1"/>
      <w:numFmt w:val="bullet"/>
      <w:lvlText w:val=" "/>
      <w:lvlJc w:val="left"/>
      <w:pPr>
        <w:tabs>
          <w:tab w:val="num" w:pos="720"/>
        </w:tabs>
        <w:ind w:left="720" w:hanging="360"/>
      </w:pPr>
      <w:rPr>
        <w:rFonts w:ascii="Calibri" w:hAnsi="Calibri" w:hint="default"/>
      </w:rPr>
    </w:lvl>
    <w:lvl w:ilvl="1" w:tplc="5204D4E0" w:tentative="1">
      <w:start w:val="1"/>
      <w:numFmt w:val="bullet"/>
      <w:lvlText w:val=" "/>
      <w:lvlJc w:val="left"/>
      <w:pPr>
        <w:tabs>
          <w:tab w:val="num" w:pos="1440"/>
        </w:tabs>
        <w:ind w:left="1440" w:hanging="360"/>
      </w:pPr>
      <w:rPr>
        <w:rFonts w:ascii="Calibri" w:hAnsi="Calibri" w:hint="default"/>
      </w:rPr>
    </w:lvl>
    <w:lvl w:ilvl="2" w:tplc="13564E1E" w:tentative="1">
      <w:start w:val="1"/>
      <w:numFmt w:val="bullet"/>
      <w:lvlText w:val=" "/>
      <w:lvlJc w:val="left"/>
      <w:pPr>
        <w:tabs>
          <w:tab w:val="num" w:pos="2160"/>
        </w:tabs>
        <w:ind w:left="2160" w:hanging="360"/>
      </w:pPr>
      <w:rPr>
        <w:rFonts w:ascii="Calibri" w:hAnsi="Calibri" w:hint="default"/>
      </w:rPr>
    </w:lvl>
    <w:lvl w:ilvl="3" w:tplc="6D724D38" w:tentative="1">
      <w:start w:val="1"/>
      <w:numFmt w:val="bullet"/>
      <w:lvlText w:val=" "/>
      <w:lvlJc w:val="left"/>
      <w:pPr>
        <w:tabs>
          <w:tab w:val="num" w:pos="2880"/>
        </w:tabs>
        <w:ind w:left="2880" w:hanging="360"/>
      </w:pPr>
      <w:rPr>
        <w:rFonts w:ascii="Calibri" w:hAnsi="Calibri" w:hint="default"/>
      </w:rPr>
    </w:lvl>
    <w:lvl w:ilvl="4" w:tplc="D5D60EE2" w:tentative="1">
      <w:start w:val="1"/>
      <w:numFmt w:val="bullet"/>
      <w:lvlText w:val=" "/>
      <w:lvlJc w:val="left"/>
      <w:pPr>
        <w:tabs>
          <w:tab w:val="num" w:pos="3600"/>
        </w:tabs>
        <w:ind w:left="3600" w:hanging="360"/>
      </w:pPr>
      <w:rPr>
        <w:rFonts w:ascii="Calibri" w:hAnsi="Calibri" w:hint="default"/>
      </w:rPr>
    </w:lvl>
    <w:lvl w:ilvl="5" w:tplc="4B845AE4" w:tentative="1">
      <w:start w:val="1"/>
      <w:numFmt w:val="bullet"/>
      <w:lvlText w:val=" "/>
      <w:lvlJc w:val="left"/>
      <w:pPr>
        <w:tabs>
          <w:tab w:val="num" w:pos="4320"/>
        </w:tabs>
        <w:ind w:left="4320" w:hanging="360"/>
      </w:pPr>
      <w:rPr>
        <w:rFonts w:ascii="Calibri" w:hAnsi="Calibri" w:hint="default"/>
      </w:rPr>
    </w:lvl>
    <w:lvl w:ilvl="6" w:tplc="3CF04374" w:tentative="1">
      <w:start w:val="1"/>
      <w:numFmt w:val="bullet"/>
      <w:lvlText w:val=" "/>
      <w:lvlJc w:val="left"/>
      <w:pPr>
        <w:tabs>
          <w:tab w:val="num" w:pos="5040"/>
        </w:tabs>
        <w:ind w:left="5040" w:hanging="360"/>
      </w:pPr>
      <w:rPr>
        <w:rFonts w:ascii="Calibri" w:hAnsi="Calibri" w:hint="default"/>
      </w:rPr>
    </w:lvl>
    <w:lvl w:ilvl="7" w:tplc="03C63E42" w:tentative="1">
      <w:start w:val="1"/>
      <w:numFmt w:val="bullet"/>
      <w:lvlText w:val=" "/>
      <w:lvlJc w:val="left"/>
      <w:pPr>
        <w:tabs>
          <w:tab w:val="num" w:pos="5760"/>
        </w:tabs>
        <w:ind w:left="5760" w:hanging="360"/>
      </w:pPr>
      <w:rPr>
        <w:rFonts w:ascii="Calibri" w:hAnsi="Calibri" w:hint="default"/>
      </w:rPr>
    </w:lvl>
    <w:lvl w:ilvl="8" w:tplc="E4565958"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58A15A72"/>
    <w:multiLevelType w:val="hybridMultilevel"/>
    <w:tmpl w:val="13A4E4C0"/>
    <w:lvl w:ilvl="0" w:tplc="3C4CABDC">
      <w:start w:val="1"/>
      <w:numFmt w:val="bullet"/>
      <w:lvlText w:val=" "/>
      <w:lvlJc w:val="left"/>
      <w:pPr>
        <w:tabs>
          <w:tab w:val="num" w:pos="720"/>
        </w:tabs>
        <w:ind w:left="720" w:hanging="360"/>
      </w:pPr>
      <w:rPr>
        <w:rFonts w:ascii="Calibri" w:hAnsi="Calibri" w:hint="default"/>
      </w:rPr>
    </w:lvl>
    <w:lvl w:ilvl="1" w:tplc="C940273A" w:tentative="1">
      <w:start w:val="1"/>
      <w:numFmt w:val="bullet"/>
      <w:lvlText w:val=" "/>
      <w:lvlJc w:val="left"/>
      <w:pPr>
        <w:tabs>
          <w:tab w:val="num" w:pos="1440"/>
        </w:tabs>
        <w:ind w:left="1440" w:hanging="360"/>
      </w:pPr>
      <w:rPr>
        <w:rFonts w:ascii="Calibri" w:hAnsi="Calibri" w:hint="default"/>
      </w:rPr>
    </w:lvl>
    <w:lvl w:ilvl="2" w:tplc="276CC3DC" w:tentative="1">
      <w:start w:val="1"/>
      <w:numFmt w:val="bullet"/>
      <w:lvlText w:val=" "/>
      <w:lvlJc w:val="left"/>
      <w:pPr>
        <w:tabs>
          <w:tab w:val="num" w:pos="2160"/>
        </w:tabs>
        <w:ind w:left="2160" w:hanging="360"/>
      </w:pPr>
      <w:rPr>
        <w:rFonts w:ascii="Calibri" w:hAnsi="Calibri" w:hint="default"/>
      </w:rPr>
    </w:lvl>
    <w:lvl w:ilvl="3" w:tplc="5B0EBD30" w:tentative="1">
      <w:start w:val="1"/>
      <w:numFmt w:val="bullet"/>
      <w:lvlText w:val=" "/>
      <w:lvlJc w:val="left"/>
      <w:pPr>
        <w:tabs>
          <w:tab w:val="num" w:pos="2880"/>
        </w:tabs>
        <w:ind w:left="2880" w:hanging="360"/>
      </w:pPr>
      <w:rPr>
        <w:rFonts w:ascii="Calibri" w:hAnsi="Calibri" w:hint="default"/>
      </w:rPr>
    </w:lvl>
    <w:lvl w:ilvl="4" w:tplc="58AC4BD2" w:tentative="1">
      <w:start w:val="1"/>
      <w:numFmt w:val="bullet"/>
      <w:lvlText w:val=" "/>
      <w:lvlJc w:val="left"/>
      <w:pPr>
        <w:tabs>
          <w:tab w:val="num" w:pos="3600"/>
        </w:tabs>
        <w:ind w:left="3600" w:hanging="360"/>
      </w:pPr>
      <w:rPr>
        <w:rFonts w:ascii="Calibri" w:hAnsi="Calibri" w:hint="default"/>
      </w:rPr>
    </w:lvl>
    <w:lvl w:ilvl="5" w:tplc="0CE62B70" w:tentative="1">
      <w:start w:val="1"/>
      <w:numFmt w:val="bullet"/>
      <w:lvlText w:val=" "/>
      <w:lvlJc w:val="left"/>
      <w:pPr>
        <w:tabs>
          <w:tab w:val="num" w:pos="4320"/>
        </w:tabs>
        <w:ind w:left="4320" w:hanging="360"/>
      </w:pPr>
      <w:rPr>
        <w:rFonts w:ascii="Calibri" w:hAnsi="Calibri" w:hint="default"/>
      </w:rPr>
    </w:lvl>
    <w:lvl w:ilvl="6" w:tplc="C71E5E4E" w:tentative="1">
      <w:start w:val="1"/>
      <w:numFmt w:val="bullet"/>
      <w:lvlText w:val=" "/>
      <w:lvlJc w:val="left"/>
      <w:pPr>
        <w:tabs>
          <w:tab w:val="num" w:pos="5040"/>
        </w:tabs>
        <w:ind w:left="5040" w:hanging="360"/>
      </w:pPr>
      <w:rPr>
        <w:rFonts w:ascii="Calibri" w:hAnsi="Calibri" w:hint="default"/>
      </w:rPr>
    </w:lvl>
    <w:lvl w:ilvl="7" w:tplc="74160930" w:tentative="1">
      <w:start w:val="1"/>
      <w:numFmt w:val="bullet"/>
      <w:lvlText w:val=" "/>
      <w:lvlJc w:val="left"/>
      <w:pPr>
        <w:tabs>
          <w:tab w:val="num" w:pos="5760"/>
        </w:tabs>
        <w:ind w:left="5760" w:hanging="360"/>
      </w:pPr>
      <w:rPr>
        <w:rFonts w:ascii="Calibri" w:hAnsi="Calibri" w:hint="default"/>
      </w:rPr>
    </w:lvl>
    <w:lvl w:ilvl="8" w:tplc="E472726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64F671B2"/>
    <w:multiLevelType w:val="hybridMultilevel"/>
    <w:tmpl w:val="F5E60C32"/>
    <w:lvl w:ilvl="0" w:tplc="3DB0D22A">
      <w:start w:val="5"/>
      <w:numFmt w:val="decimal"/>
      <w:lvlText w:val="%1."/>
      <w:lvlJc w:val="left"/>
      <w:pPr>
        <w:tabs>
          <w:tab w:val="num" w:pos="720"/>
        </w:tabs>
        <w:ind w:left="720" w:hanging="360"/>
      </w:pPr>
    </w:lvl>
    <w:lvl w:ilvl="1" w:tplc="514ADF74" w:tentative="1">
      <w:start w:val="1"/>
      <w:numFmt w:val="decimal"/>
      <w:lvlText w:val="%2."/>
      <w:lvlJc w:val="left"/>
      <w:pPr>
        <w:tabs>
          <w:tab w:val="num" w:pos="1440"/>
        </w:tabs>
        <w:ind w:left="1440" w:hanging="360"/>
      </w:pPr>
    </w:lvl>
    <w:lvl w:ilvl="2" w:tplc="FD9A9E92" w:tentative="1">
      <w:start w:val="1"/>
      <w:numFmt w:val="decimal"/>
      <w:lvlText w:val="%3."/>
      <w:lvlJc w:val="left"/>
      <w:pPr>
        <w:tabs>
          <w:tab w:val="num" w:pos="2160"/>
        </w:tabs>
        <w:ind w:left="2160" w:hanging="360"/>
      </w:pPr>
    </w:lvl>
    <w:lvl w:ilvl="3" w:tplc="C3320AE4" w:tentative="1">
      <w:start w:val="1"/>
      <w:numFmt w:val="decimal"/>
      <w:lvlText w:val="%4."/>
      <w:lvlJc w:val="left"/>
      <w:pPr>
        <w:tabs>
          <w:tab w:val="num" w:pos="2880"/>
        </w:tabs>
        <w:ind w:left="2880" w:hanging="360"/>
      </w:pPr>
    </w:lvl>
    <w:lvl w:ilvl="4" w:tplc="3BD60B18" w:tentative="1">
      <w:start w:val="1"/>
      <w:numFmt w:val="decimal"/>
      <w:lvlText w:val="%5."/>
      <w:lvlJc w:val="left"/>
      <w:pPr>
        <w:tabs>
          <w:tab w:val="num" w:pos="3600"/>
        </w:tabs>
        <w:ind w:left="3600" w:hanging="360"/>
      </w:pPr>
    </w:lvl>
    <w:lvl w:ilvl="5" w:tplc="E63059BE" w:tentative="1">
      <w:start w:val="1"/>
      <w:numFmt w:val="decimal"/>
      <w:lvlText w:val="%6."/>
      <w:lvlJc w:val="left"/>
      <w:pPr>
        <w:tabs>
          <w:tab w:val="num" w:pos="4320"/>
        </w:tabs>
        <w:ind w:left="4320" w:hanging="360"/>
      </w:pPr>
    </w:lvl>
    <w:lvl w:ilvl="6" w:tplc="28E64C4E" w:tentative="1">
      <w:start w:val="1"/>
      <w:numFmt w:val="decimal"/>
      <w:lvlText w:val="%7."/>
      <w:lvlJc w:val="left"/>
      <w:pPr>
        <w:tabs>
          <w:tab w:val="num" w:pos="5040"/>
        </w:tabs>
        <w:ind w:left="5040" w:hanging="360"/>
      </w:pPr>
    </w:lvl>
    <w:lvl w:ilvl="7" w:tplc="C3227B86" w:tentative="1">
      <w:start w:val="1"/>
      <w:numFmt w:val="decimal"/>
      <w:lvlText w:val="%8."/>
      <w:lvlJc w:val="left"/>
      <w:pPr>
        <w:tabs>
          <w:tab w:val="num" w:pos="5760"/>
        </w:tabs>
        <w:ind w:left="5760" w:hanging="360"/>
      </w:pPr>
    </w:lvl>
    <w:lvl w:ilvl="8" w:tplc="69BCE1D6" w:tentative="1">
      <w:start w:val="1"/>
      <w:numFmt w:val="decimal"/>
      <w:lvlText w:val="%9."/>
      <w:lvlJc w:val="left"/>
      <w:pPr>
        <w:tabs>
          <w:tab w:val="num" w:pos="6480"/>
        </w:tabs>
        <w:ind w:left="6480" w:hanging="360"/>
      </w:pPr>
    </w:lvl>
  </w:abstractNum>
  <w:abstractNum w:abstractNumId="10" w15:restartNumberingAfterBreak="0">
    <w:nsid w:val="6C793358"/>
    <w:multiLevelType w:val="hybridMultilevel"/>
    <w:tmpl w:val="7478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80D81"/>
    <w:multiLevelType w:val="hybridMultilevel"/>
    <w:tmpl w:val="6FCEC11C"/>
    <w:lvl w:ilvl="0" w:tplc="0409000F">
      <w:start w:val="1"/>
      <w:numFmt w:val="decimal"/>
      <w:lvlText w:val="%1."/>
      <w:lvlJc w:val="left"/>
      <w:pPr>
        <w:tabs>
          <w:tab w:val="num" w:pos="720"/>
        </w:tabs>
        <w:ind w:left="720" w:hanging="360"/>
      </w:pPr>
      <w:rPr>
        <w:rFonts w:hint="default"/>
      </w:rPr>
    </w:lvl>
    <w:lvl w:ilvl="1" w:tplc="A89259DA" w:tentative="1">
      <w:start w:val="1"/>
      <w:numFmt w:val="bullet"/>
      <w:lvlText w:val=" "/>
      <w:lvlJc w:val="left"/>
      <w:pPr>
        <w:tabs>
          <w:tab w:val="num" w:pos="1440"/>
        </w:tabs>
        <w:ind w:left="1440" w:hanging="360"/>
      </w:pPr>
      <w:rPr>
        <w:rFonts w:ascii="Calibri" w:hAnsi="Calibri" w:hint="default"/>
      </w:rPr>
    </w:lvl>
    <w:lvl w:ilvl="2" w:tplc="65747524" w:tentative="1">
      <w:start w:val="1"/>
      <w:numFmt w:val="bullet"/>
      <w:lvlText w:val=" "/>
      <w:lvlJc w:val="left"/>
      <w:pPr>
        <w:tabs>
          <w:tab w:val="num" w:pos="2160"/>
        </w:tabs>
        <w:ind w:left="2160" w:hanging="360"/>
      </w:pPr>
      <w:rPr>
        <w:rFonts w:ascii="Calibri" w:hAnsi="Calibri" w:hint="default"/>
      </w:rPr>
    </w:lvl>
    <w:lvl w:ilvl="3" w:tplc="43E2B626" w:tentative="1">
      <w:start w:val="1"/>
      <w:numFmt w:val="bullet"/>
      <w:lvlText w:val=" "/>
      <w:lvlJc w:val="left"/>
      <w:pPr>
        <w:tabs>
          <w:tab w:val="num" w:pos="2880"/>
        </w:tabs>
        <w:ind w:left="2880" w:hanging="360"/>
      </w:pPr>
      <w:rPr>
        <w:rFonts w:ascii="Calibri" w:hAnsi="Calibri" w:hint="default"/>
      </w:rPr>
    </w:lvl>
    <w:lvl w:ilvl="4" w:tplc="5F90739C" w:tentative="1">
      <w:start w:val="1"/>
      <w:numFmt w:val="bullet"/>
      <w:lvlText w:val=" "/>
      <w:lvlJc w:val="left"/>
      <w:pPr>
        <w:tabs>
          <w:tab w:val="num" w:pos="3600"/>
        </w:tabs>
        <w:ind w:left="3600" w:hanging="360"/>
      </w:pPr>
      <w:rPr>
        <w:rFonts w:ascii="Calibri" w:hAnsi="Calibri" w:hint="default"/>
      </w:rPr>
    </w:lvl>
    <w:lvl w:ilvl="5" w:tplc="95E03BB0" w:tentative="1">
      <w:start w:val="1"/>
      <w:numFmt w:val="bullet"/>
      <w:lvlText w:val=" "/>
      <w:lvlJc w:val="left"/>
      <w:pPr>
        <w:tabs>
          <w:tab w:val="num" w:pos="4320"/>
        </w:tabs>
        <w:ind w:left="4320" w:hanging="360"/>
      </w:pPr>
      <w:rPr>
        <w:rFonts w:ascii="Calibri" w:hAnsi="Calibri" w:hint="default"/>
      </w:rPr>
    </w:lvl>
    <w:lvl w:ilvl="6" w:tplc="347E3CA4" w:tentative="1">
      <w:start w:val="1"/>
      <w:numFmt w:val="bullet"/>
      <w:lvlText w:val=" "/>
      <w:lvlJc w:val="left"/>
      <w:pPr>
        <w:tabs>
          <w:tab w:val="num" w:pos="5040"/>
        </w:tabs>
        <w:ind w:left="5040" w:hanging="360"/>
      </w:pPr>
      <w:rPr>
        <w:rFonts w:ascii="Calibri" w:hAnsi="Calibri" w:hint="default"/>
      </w:rPr>
    </w:lvl>
    <w:lvl w:ilvl="7" w:tplc="B8FE66A8" w:tentative="1">
      <w:start w:val="1"/>
      <w:numFmt w:val="bullet"/>
      <w:lvlText w:val=" "/>
      <w:lvlJc w:val="left"/>
      <w:pPr>
        <w:tabs>
          <w:tab w:val="num" w:pos="5760"/>
        </w:tabs>
        <w:ind w:left="5760" w:hanging="360"/>
      </w:pPr>
      <w:rPr>
        <w:rFonts w:ascii="Calibri" w:hAnsi="Calibri" w:hint="default"/>
      </w:rPr>
    </w:lvl>
    <w:lvl w:ilvl="8" w:tplc="D01AF3DE"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7AC24A7F"/>
    <w:multiLevelType w:val="hybridMultilevel"/>
    <w:tmpl w:val="80F6C4D2"/>
    <w:lvl w:ilvl="0" w:tplc="384ADA26">
      <w:start w:val="1"/>
      <w:numFmt w:val="bullet"/>
      <w:lvlText w:val=" "/>
      <w:lvlJc w:val="left"/>
      <w:pPr>
        <w:tabs>
          <w:tab w:val="num" w:pos="720"/>
        </w:tabs>
        <w:ind w:left="720" w:hanging="360"/>
      </w:pPr>
      <w:rPr>
        <w:rFonts w:ascii="Calibri" w:hAnsi="Calibri" w:hint="default"/>
      </w:rPr>
    </w:lvl>
    <w:lvl w:ilvl="1" w:tplc="81587D96" w:tentative="1">
      <w:start w:val="1"/>
      <w:numFmt w:val="bullet"/>
      <w:lvlText w:val=" "/>
      <w:lvlJc w:val="left"/>
      <w:pPr>
        <w:tabs>
          <w:tab w:val="num" w:pos="1440"/>
        </w:tabs>
        <w:ind w:left="1440" w:hanging="360"/>
      </w:pPr>
      <w:rPr>
        <w:rFonts w:ascii="Calibri" w:hAnsi="Calibri" w:hint="default"/>
      </w:rPr>
    </w:lvl>
    <w:lvl w:ilvl="2" w:tplc="6F6CDCF0" w:tentative="1">
      <w:start w:val="1"/>
      <w:numFmt w:val="bullet"/>
      <w:lvlText w:val=" "/>
      <w:lvlJc w:val="left"/>
      <w:pPr>
        <w:tabs>
          <w:tab w:val="num" w:pos="2160"/>
        </w:tabs>
        <w:ind w:left="2160" w:hanging="360"/>
      </w:pPr>
      <w:rPr>
        <w:rFonts w:ascii="Calibri" w:hAnsi="Calibri" w:hint="default"/>
      </w:rPr>
    </w:lvl>
    <w:lvl w:ilvl="3" w:tplc="6FF8E320" w:tentative="1">
      <w:start w:val="1"/>
      <w:numFmt w:val="bullet"/>
      <w:lvlText w:val=" "/>
      <w:lvlJc w:val="left"/>
      <w:pPr>
        <w:tabs>
          <w:tab w:val="num" w:pos="2880"/>
        </w:tabs>
        <w:ind w:left="2880" w:hanging="360"/>
      </w:pPr>
      <w:rPr>
        <w:rFonts w:ascii="Calibri" w:hAnsi="Calibri" w:hint="default"/>
      </w:rPr>
    </w:lvl>
    <w:lvl w:ilvl="4" w:tplc="EB269808" w:tentative="1">
      <w:start w:val="1"/>
      <w:numFmt w:val="bullet"/>
      <w:lvlText w:val=" "/>
      <w:lvlJc w:val="left"/>
      <w:pPr>
        <w:tabs>
          <w:tab w:val="num" w:pos="3600"/>
        </w:tabs>
        <w:ind w:left="3600" w:hanging="360"/>
      </w:pPr>
      <w:rPr>
        <w:rFonts w:ascii="Calibri" w:hAnsi="Calibri" w:hint="default"/>
      </w:rPr>
    </w:lvl>
    <w:lvl w:ilvl="5" w:tplc="1302A836" w:tentative="1">
      <w:start w:val="1"/>
      <w:numFmt w:val="bullet"/>
      <w:lvlText w:val=" "/>
      <w:lvlJc w:val="left"/>
      <w:pPr>
        <w:tabs>
          <w:tab w:val="num" w:pos="4320"/>
        </w:tabs>
        <w:ind w:left="4320" w:hanging="360"/>
      </w:pPr>
      <w:rPr>
        <w:rFonts w:ascii="Calibri" w:hAnsi="Calibri" w:hint="default"/>
      </w:rPr>
    </w:lvl>
    <w:lvl w:ilvl="6" w:tplc="C7B2A89A" w:tentative="1">
      <w:start w:val="1"/>
      <w:numFmt w:val="bullet"/>
      <w:lvlText w:val=" "/>
      <w:lvlJc w:val="left"/>
      <w:pPr>
        <w:tabs>
          <w:tab w:val="num" w:pos="5040"/>
        </w:tabs>
        <w:ind w:left="5040" w:hanging="360"/>
      </w:pPr>
      <w:rPr>
        <w:rFonts w:ascii="Calibri" w:hAnsi="Calibri" w:hint="default"/>
      </w:rPr>
    </w:lvl>
    <w:lvl w:ilvl="7" w:tplc="A2E4A218" w:tentative="1">
      <w:start w:val="1"/>
      <w:numFmt w:val="bullet"/>
      <w:lvlText w:val=" "/>
      <w:lvlJc w:val="left"/>
      <w:pPr>
        <w:tabs>
          <w:tab w:val="num" w:pos="5760"/>
        </w:tabs>
        <w:ind w:left="5760" w:hanging="360"/>
      </w:pPr>
      <w:rPr>
        <w:rFonts w:ascii="Calibri" w:hAnsi="Calibri" w:hint="default"/>
      </w:rPr>
    </w:lvl>
    <w:lvl w:ilvl="8" w:tplc="044EA060" w:tentative="1">
      <w:start w:val="1"/>
      <w:numFmt w:val="bullet"/>
      <w:lvlText w:val=" "/>
      <w:lvlJc w:val="left"/>
      <w:pPr>
        <w:tabs>
          <w:tab w:val="num" w:pos="6480"/>
        </w:tabs>
        <w:ind w:left="6480" w:hanging="360"/>
      </w:pPr>
      <w:rPr>
        <w:rFonts w:ascii="Calibri" w:hAnsi="Calibri" w:hint="default"/>
      </w:rPr>
    </w:lvl>
  </w:abstractNum>
  <w:num w:numId="1">
    <w:abstractNumId w:val="4"/>
  </w:num>
  <w:num w:numId="2">
    <w:abstractNumId w:val="10"/>
  </w:num>
  <w:num w:numId="3">
    <w:abstractNumId w:val="2"/>
  </w:num>
  <w:num w:numId="4">
    <w:abstractNumId w:val="1"/>
  </w:num>
  <w:num w:numId="5">
    <w:abstractNumId w:val="0"/>
    <w:lvlOverride w:ilvl="0">
      <w:startOverride w:val="1"/>
      <w:lvl w:ilvl="0">
        <w:start w:val="1"/>
        <w:numFmt w:val="upperLetter"/>
        <w:pStyle w:val="QuickA"/>
        <w:lvlText w:val="%1."/>
        <w:lvlJc w:val="left"/>
      </w:lvl>
    </w:lvlOverride>
  </w:num>
  <w:num w:numId="6">
    <w:abstractNumId w:val="3"/>
  </w:num>
  <w:num w:numId="7">
    <w:abstractNumId w:val="9"/>
  </w:num>
  <w:num w:numId="8">
    <w:abstractNumId w:val="11"/>
  </w:num>
  <w:num w:numId="9">
    <w:abstractNumId w:val="6"/>
  </w:num>
  <w:num w:numId="10">
    <w:abstractNumId w:val="7"/>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D6"/>
    <w:rsid w:val="00003FB1"/>
    <w:rsid w:val="00041756"/>
    <w:rsid w:val="00051513"/>
    <w:rsid w:val="00064278"/>
    <w:rsid w:val="0007227C"/>
    <w:rsid w:val="00074454"/>
    <w:rsid w:val="000963A1"/>
    <w:rsid w:val="000A5010"/>
    <w:rsid w:val="000B0825"/>
    <w:rsid w:val="000D33C8"/>
    <w:rsid w:val="000E7934"/>
    <w:rsid w:val="001003FD"/>
    <w:rsid w:val="00110EB4"/>
    <w:rsid w:val="00124BE3"/>
    <w:rsid w:val="00132317"/>
    <w:rsid w:val="001409DE"/>
    <w:rsid w:val="00141DD1"/>
    <w:rsid w:val="00153E32"/>
    <w:rsid w:val="00160BF0"/>
    <w:rsid w:val="001649E5"/>
    <w:rsid w:val="0016548E"/>
    <w:rsid w:val="00167B0E"/>
    <w:rsid w:val="00185385"/>
    <w:rsid w:val="001B769C"/>
    <w:rsid w:val="001C1496"/>
    <w:rsid w:val="001D2763"/>
    <w:rsid w:val="001D382D"/>
    <w:rsid w:val="00212DDC"/>
    <w:rsid w:val="0023147F"/>
    <w:rsid w:val="00233DFE"/>
    <w:rsid w:val="002461B5"/>
    <w:rsid w:val="00255F25"/>
    <w:rsid w:val="00277E2C"/>
    <w:rsid w:val="00296F77"/>
    <w:rsid w:val="002A6582"/>
    <w:rsid w:val="002B6731"/>
    <w:rsid w:val="002D59FE"/>
    <w:rsid w:val="00335280"/>
    <w:rsid w:val="00346861"/>
    <w:rsid w:val="00372934"/>
    <w:rsid w:val="0037447D"/>
    <w:rsid w:val="00390994"/>
    <w:rsid w:val="00393CDD"/>
    <w:rsid w:val="003C26B3"/>
    <w:rsid w:val="003D7AD5"/>
    <w:rsid w:val="00404D96"/>
    <w:rsid w:val="00415B1E"/>
    <w:rsid w:val="0046570C"/>
    <w:rsid w:val="00487943"/>
    <w:rsid w:val="004E03D6"/>
    <w:rsid w:val="004E0F99"/>
    <w:rsid w:val="004E5CBB"/>
    <w:rsid w:val="004F6AB1"/>
    <w:rsid w:val="005135D8"/>
    <w:rsid w:val="005413BA"/>
    <w:rsid w:val="00546D15"/>
    <w:rsid w:val="00551DE2"/>
    <w:rsid w:val="00554D9F"/>
    <w:rsid w:val="00596E08"/>
    <w:rsid w:val="005A3881"/>
    <w:rsid w:val="005B1C0D"/>
    <w:rsid w:val="005B2DDF"/>
    <w:rsid w:val="005C3264"/>
    <w:rsid w:val="005D68C7"/>
    <w:rsid w:val="005E3A81"/>
    <w:rsid w:val="005F46A9"/>
    <w:rsid w:val="006039BA"/>
    <w:rsid w:val="00614A64"/>
    <w:rsid w:val="006230D3"/>
    <w:rsid w:val="0062630D"/>
    <w:rsid w:val="00655B0B"/>
    <w:rsid w:val="006675B9"/>
    <w:rsid w:val="006834C8"/>
    <w:rsid w:val="006951C4"/>
    <w:rsid w:val="006A7008"/>
    <w:rsid w:val="006B37F6"/>
    <w:rsid w:val="006C07AB"/>
    <w:rsid w:val="006D6C47"/>
    <w:rsid w:val="006F15FC"/>
    <w:rsid w:val="006F4409"/>
    <w:rsid w:val="00713B9A"/>
    <w:rsid w:val="007250FA"/>
    <w:rsid w:val="00734F4A"/>
    <w:rsid w:val="0076753B"/>
    <w:rsid w:val="007738FC"/>
    <w:rsid w:val="007A501C"/>
    <w:rsid w:val="007A659D"/>
    <w:rsid w:val="007B0009"/>
    <w:rsid w:val="007B103B"/>
    <w:rsid w:val="007B533E"/>
    <w:rsid w:val="007C07A9"/>
    <w:rsid w:val="007C5130"/>
    <w:rsid w:val="007D0EEE"/>
    <w:rsid w:val="007E4498"/>
    <w:rsid w:val="008137D6"/>
    <w:rsid w:val="00823F80"/>
    <w:rsid w:val="008324DC"/>
    <w:rsid w:val="008645E4"/>
    <w:rsid w:val="0086709D"/>
    <w:rsid w:val="0087056A"/>
    <w:rsid w:val="00881409"/>
    <w:rsid w:val="00882DBB"/>
    <w:rsid w:val="00887C8A"/>
    <w:rsid w:val="008A727E"/>
    <w:rsid w:val="008F55D7"/>
    <w:rsid w:val="00905B53"/>
    <w:rsid w:val="0095078C"/>
    <w:rsid w:val="009548A7"/>
    <w:rsid w:val="009566EE"/>
    <w:rsid w:val="0095699B"/>
    <w:rsid w:val="00993F3D"/>
    <w:rsid w:val="009B1393"/>
    <w:rsid w:val="00A013B2"/>
    <w:rsid w:val="00A0142C"/>
    <w:rsid w:val="00A03C1D"/>
    <w:rsid w:val="00A06D19"/>
    <w:rsid w:val="00A2257F"/>
    <w:rsid w:val="00A46AFB"/>
    <w:rsid w:val="00A74B75"/>
    <w:rsid w:val="00A82E20"/>
    <w:rsid w:val="00A85671"/>
    <w:rsid w:val="00AA2FFA"/>
    <w:rsid w:val="00AA4F7A"/>
    <w:rsid w:val="00AB2D9E"/>
    <w:rsid w:val="00B0381A"/>
    <w:rsid w:val="00B06862"/>
    <w:rsid w:val="00B4235D"/>
    <w:rsid w:val="00B504E3"/>
    <w:rsid w:val="00B6402A"/>
    <w:rsid w:val="00B97D18"/>
    <w:rsid w:val="00BA680C"/>
    <w:rsid w:val="00BD30AA"/>
    <w:rsid w:val="00BF1E51"/>
    <w:rsid w:val="00C25B72"/>
    <w:rsid w:val="00C41A46"/>
    <w:rsid w:val="00C547E3"/>
    <w:rsid w:val="00C60B2E"/>
    <w:rsid w:val="00C77973"/>
    <w:rsid w:val="00CA7158"/>
    <w:rsid w:val="00CC1F29"/>
    <w:rsid w:val="00CC6979"/>
    <w:rsid w:val="00D02973"/>
    <w:rsid w:val="00D073B8"/>
    <w:rsid w:val="00D0759B"/>
    <w:rsid w:val="00D3746A"/>
    <w:rsid w:val="00D600A0"/>
    <w:rsid w:val="00D65F85"/>
    <w:rsid w:val="00D85667"/>
    <w:rsid w:val="00DB0782"/>
    <w:rsid w:val="00DB4A52"/>
    <w:rsid w:val="00DC6CE7"/>
    <w:rsid w:val="00DE2143"/>
    <w:rsid w:val="00DE5DD1"/>
    <w:rsid w:val="00DE666C"/>
    <w:rsid w:val="00DF279F"/>
    <w:rsid w:val="00E2553E"/>
    <w:rsid w:val="00E27511"/>
    <w:rsid w:val="00E3269F"/>
    <w:rsid w:val="00E442C1"/>
    <w:rsid w:val="00E4701F"/>
    <w:rsid w:val="00E7197D"/>
    <w:rsid w:val="00EB6B8F"/>
    <w:rsid w:val="00EF1F5E"/>
    <w:rsid w:val="00EF44DF"/>
    <w:rsid w:val="00F232E0"/>
    <w:rsid w:val="00F662DC"/>
    <w:rsid w:val="00F82A9D"/>
    <w:rsid w:val="00F82D48"/>
    <w:rsid w:val="00FA3985"/>
    <w:rsid w:val="00FC1B5A"/>
    <w:rsid w:val="00FE0DAB"/>
    <w:rsid w:val="00FE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319B"/>
  <w15:chartTrackingRefBased/>
  <w15:docId w15:val="{8526A7F9-D338-4FF0-A0C5-D9932A28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DF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uiPriority w:val="99"/>
    <w:qFormat/>
    <w:rsid w:val="00233DFE"/>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ParaNumbered">
    <w:name w:val="ParaNumbered"/>
    <w:rsid w:val="0007227C"/>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FeaturePara">
    <w:name w:val="FeaturePara"/>
    <w:rsid w:val="00393CDD"/>
    <w:pPr>
      <w:pBdr>
        <w:left w:val="single" w:sz="36" w:space="6" w:color="C0C0C0"/>
      </w:pBdr>
      <w:spacing w:after="120" w:line="240" w:lineRule="auto"/>
      <w:ind w:firstLine="144"/>
    </w:pPr>
    <w:rPr>
      <w:rFonts w:ascii="Arial" w:eastAsia="Times New Roman" w:hAnsi="Arial" w:cs="Times New Roman"/>
      <w:sz w:val="26"/>
      <w:szCs w:val="20"/>
    </w:rPr>
  </w:style>
  <w:style w:type="character" w:styleId="CommentReference">
    <w:name w:val="annotation reference"/>
    <w:uiPriority w:val="99"/>
    <w:rsid w:val="00A013B2"/>
    <w:rPr>
      <w:sz w:val="16"/>
      <w:szCs w:val="16"/>
    </w:rPr>
  </w:style>
  <w:style w:type="paragraph" w:styleId="CommentText">
    <w:name w:val="annotation text"/>
    <w:basedOn w:val="Normal"/>
    <w:link w:val="CommentTextChar"/>
    <w:uiPriority w:val="99"/>
    <w:rsid w:val="00A013B2"/>
  </w:style>
  <w:style w:type="character" w:customStyle="1" w:styleId="CommentTextChar">
    <w:name w:val="Comment Text Char"/>
    <w:basedOn w:val="DefaultParagraphFont"/>
    <w:link w:val="CommentText"/>
    <w:uiPriority w:val="99"/>
    <w:rsid w:val="00A013B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01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B2"/>
    <w:rPr>
      <w:rFonts w:ascii="Segoe UI" w:eastAsia="Calibri" w:hAnsi="Segoe UI" w:cs="Segoe UI"/>
      <w:sz w:val="18"/>
      <w:szCs w:val="18"/>
    </w:rPr>
  </w:style>
  <w:style w:type="paragraph" w:customStyle="1" w:styleId="FeatureSlug">
    <w:name w:val="FeatureSlug"/>
    <w:next w:val="FeaturePara"/>
    <w:qFormat/>
    <w:rsid w:val="00E2553E"/>
    <w:pPr>
      <w:pBdr>
        <w:left w:val="single" w:sz="36" w:space="6" w:color="BFBFBF"/>
      </w:pBdr>
      <w:spacing w:before="200" w:after="0" w:line="240" w:lineRule="auto"/>
    </w:pPr>
    <w:rPr>
      <w:rFonts w:ascii="Arial" w:eastAsia="Times New Roman" w:hAnsi="Arial" w:cs="Times New Roman"/>
      <w:b/>
      <w:sz w:val="24"/>
      <w:szCs w:val="20"/>
    </w:rPr>
  </w:style>
  <w:style w:type="character" w:styleId="FootnoteReference">
    <w:name w:val="footnote reference"/>
    <w:rsid w:val="00153E32"/>
    <w:rPr>
      <w:vertAlign w:val="superscript"/>
    </w:rPr>
  </w:style>
  <w:style w:type="paragraph" w:styleId="FootnoteText">
    <w:name w:val="footnote text"/>
    <w:basedOn w:val="Normal"/>
    <w:link w:val="FootnoteTextChar"/>
    <w:uiPriority w:val="99"/>
    <w:semiHidden/>
    <w:unhideWhenUsed/>
    <w:rsid w:val="00153E32"/>
    <w:rPr>
      <w:rFonts w:eastAsiaTheme="minorHAnsi"/>
    </w:rPr>
  </w:style>
  <w:style w:type="character" w:customStyle="1" w:styleId="FootnoteTextChar">
    <w:name w:val="Footnote Text Char"/>
    <w:basedOn w:val="DefaultParagraphFont"/>
    <w:link w:val="FootnoteText"/>
    <w:uiPriority w:val="99"/>
    <w:semiHidden/>
    <w:rsid w:val="00153E32"/>
    <w:rPr>
      <w:rFonts w:ascii="Times New Roman" w:hAnsi="Times New Roman" w:cs="Times New Roman"/>
      <w:sz w:val="20"/>
      <w:szCs w:val="20"/>
    </w:rPr>
  </w:style>
  <w:style w:type="paragraph" w:styleId="ListParagraph">
    <w:name w:val="List Paragraph"/>
    <w:basedOn w:val="Normal"/>
    <w:uiPriority w:val="34"/>
    <w:qFormat/>
    <w:rsid w:val="0016548E"/>
    <w:pPr>
      <w:ind w:left="720"/>
      <w:contextualSpacing/>
    </w:pPr>
    <w:rPr>
      <w:rFonts w:ascii="Times" w:eastAsiaTheme="minorHAnsi" w:hAnsi="Times"/>
    </w:rPr>
  </w:style>
  <w:style w:type="paragraph" w:customStyle="1" w:styleId="FeatureTitle">
    <w:name w:val="FeatureTitle"/>
    <w:next w:val="Normal"/>
    <w:rsid w:val="009548A7"/>
    <w:pPr>
      <w:keepNext/>
      <w:pBdr>
        <w:left w:val="single" w:sz="36" w:space="6" w:color="C0C0C0"/>
      </w:pBdr>
      <w:spacing w:after="120" w:line="240" w:lineRule="auto"/>
      <w:outlineLvl w:val="8"/>
    </w:pPr>
    <w:rPr>
      <w:rFonts w:ascii="Arial" w:eastAsia="Times New Roman" w:hAnsi="Arial" w:cs="Times New Roman"/>
      <w:b/>
      <w:sz w:val="28"/>
      <w:szCs w:val="26"/>
    </w:rPr>
  </w:style>
  <w:style w:type="paragraph" w:styleId="Header">
    <w:name w:val="header"/>
    <w:basedOn w:val="Normal"/>
    <w:link w:val="HeaderChar"/>
    <w:uiPriority w:val="99"/>
    <w:unhideWhenUsed/>
    <w:rsid w:val="003C26B3"/>
    <w:pPr>
      <w:tabs>
        <w:tab w:val="center" w:pos="4680"/>
        <w:tab w:val="right" w:pos="9360"/>
      </w:tabs>
    </w:pPr>
  </w:style>
  <w:style w:type="character" w:customStyle="1" w:styleId="HeaderChar">
    <w:name w:val="Header Char"/>
    <w:basedOn w:val="DefaultParagraphFont"/>
    <w:link w:val="Header"/>
    <w:uiPriority w:val="99"/>
    <w:rsid w:val="003C26B3"/>
    <w:rPr>
      <w:rFonts w:ascii="Times New Roman" w:eastAsia="Calibri" w:hAnsi="Times New Roman" w:cs="Times New Roman"/>
      <w:sz w:val="20"/>
      <w:szCs w:val="20"/>
    </w:rPr>
  </w:style>
  <w:style w:type="paragraph" w:styleId="Footer">
    <w:name w:val="footer"/>
    <w:basedOn w:val="Normal"/>
    <w:link w:val="FooterChar"/>
    <w:uiPriority w:val="99"/>
    <w:unhideWhenUsed/>
    <w:rsid w:val="003C26B3"/>
    <w:pPr>
      <w:tabs>
        <w:tab w:val="center" w:pos="4680"/>
        <w:tab w:val="right" w:pos="9360"/>
      </w:tabs>
    </w:pPr>
  </w:style>
  <w:style w:type="character" w:customStyle="1" w:styleId="FooterChar">
    <w:name w:val="Footer Char"/>
    <w:basedOn w:val="DefaultParagraphFont"/>
    <w:link w:val="Footer"/>
    <w:uiPriority w:val="99"/>
    <w:rsid w:val="003C26B3"/>
    <w:rPr>
      <w:rFonts w:ascii="Times New Roman" w:eastAsia="Calibri" w:hAnsi="Times New Roman" w:cs="Times New Roman"/>
      <w:sz w:val="20"/>
      <w:szCs w:val="20"/>
    </w:rPr>
  </w:style>
  <w:style w:type="character" w:styleId="Hyperlink">
    <w:name w:val="Hyperlink"/>
    <w:basedOn w:val="DefaultParagraphFont"/>
    <w:rsid w:val="00713B9A"/>
    <w:rPr>
      <w:color w:val="0000FF"/>
      <w:u w:val="single"/>
    </w:rPr>
  </w:style>
  <w:style w:type="paragraph" w:customStyle="1" w:styleId="QuickA">
    <w:name w:val="Quick A."/>
    <w:basedOn w:val="Normal"/>
    <w:next w:val="Normal"/>
    <w:rsid w:val="00713B9A"/>
    <w:pPr>
      <w:widowControl w:val="0"/>
      <w:numPr>
        <w:numId w:val="5"/>
      </w:numPr>
      <w:autoSpaceDE w:val="0"/>
      <w:autoSpaceDN w:val="0"/>
      <w:adjustRightInd w:val="0"/>
      <w:ind w:left="1440"/>
    </w:pPr>
    <w:rPr>
      <w:rFonts w:eastAsia="Times New Roman"/>
      <w:sz w:val="24"/>
      <w:szCs w:val="24"/>
    </w:rPr>
  </w:style>
  <w:style w:type="paragraph" w:customStyle="1" w:styleId="Reference">
    <w:name w:val="Reference"/>
    <w:basedOn w:val="Normal"/>
    <w:rsid w:val="00713B9A"/>
    <w:pPr>
      <w:spacing w:before="120" w:after="120"/>
    </w:pPr>
    <w:rPr>
      <w:rFonts w:eastAsia="Times New Roman"/>
      <w:sz w:val="24"/>
    </w:rPr>
  </w:style>
  <w:style w:type="paragraph" w:styleId="NormalWeb">
    <w:name w:val="Normal (Web)"/>
    <w:basedOn w:val="Normal"/>
    <w:uiPriority w:val="99"/>
    <w:semiHidden/>
    <w:unhideWhenUsed/>
    <w:rsid w:val="004E5CB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5590">
      <w:bodyDiv w:val="1"/>
      <w:marLeft w:val="0"/>
      <w:marRight w:val="0"/>
      <w:marTop w:val="0"/>
      <w:marBottom w:val="0"/>
      <w:divBdr>
        <w:top w:val="none" w:sz="0" w:space="0" w:color="auto"/>
        <w:left w:val="none" w:sz="0" w:space="0" w:color="auto"/>
        <w:bottom w:val="none" w:sz="0" w:space="0" w:color="auto"/>
        <w:right w:val="none" w:sz="0" w:space="0" w:color="auto"/>
      </w:divBdr>
    </w:div>
    <w:div w:id="174226417">
      <w:bodyDiv w:val="1"/>
      <w:marLeft w:val="0"/>
      <w:marRight w:val="0"/>
      <w:marTop w:val="0"/>
      <w:marBottom w:val="0"/>
      <w:divBdr>
        <w:top w:val="none" w:sz="0" w:space="0" w:color="auto"/>
        <w:left w:val="none" w:sz="0" w:space="0" w:color="auto"/>
        <w:bottom w:val="none" w:sz="0" w:space="0" w:color="auto"/>
        <w:right w:val="none" w:sz="0" w:space="0" w:color="auto"/>
      </w:divBdr>
    </w:div>
    <w:div w:id="402143503">
      <w:bodyDiv w:val="1"/>
      <w:marLeft w:val="0"/>
      <w:marRight w:val="0"/>
      <w:marTop w:val="0"/>
      <w:marBottom w:val="0"/>
      <w:divBdr>
        <w:top w:val="none" w:sz="0" w:space="0" w:color="auto"/>
        <w:left w:val="none" w:sz="0" w:space="0" w:color="auto"/>
        <w:bottom w:val="none" w:sz="0" w:space="0" w:color="auto"/>
        <w:right w:val="none" w:sz="0" w:space="0" w:color="auto"/>
      </w:divBdr>
    </w:div>
    <w:div w:id="570166046">
      <w:bodyDiv w:val="1"/>
      <w:marLeft w:val="0"/>
      <w:marRight w:val="0"/>
      <w:marTop w:val="0"/>
      <w:marBottom w:val="0"/>
      <w:divBdr>
        <w:top w:val="none" w:sz="0" w:space="0" w:color="auto"/>
        <w:left w:val="none" w:sz="0" w:space="0" w:color="auto"/>
        <w:bottom w:val="none" w:sz="0" w:space="0" w:color="auto"/>
        <w:right w:val="none" w:sz="0" w:space="0" w:color="auto"/>
      </w:divBdr>
    </w:div>
    <w:div w:id="571433214">
      <w:bodyDiv w:val="1"/>
      <w:marLeft w:val="0"/>
      <w:marRight w:val="0"/>
      <w:marTop w:val="0"/>
      <w:marBottom w:val="0"/>
      <w:divBdr>
        <w:top w:val="none" w:sz="0" w:space="0" w:color="auto"/>
        <w:left w:val="none" w:sz="0" w:space="0" w:color="auto"/>
        <w:bottom w:val="none" w:sz="0" w:space="0" w:color="auto"/>
        <w:right w:val="none" w:sz="0" w:space="0" w:color="auto"/>
      </w:divBdr>
    </w:div>
    <w:div w:id="574705509">
      <w:bodyDiv w:val="1"/>
      <w:marLeft w:val="0"/>
      <w:marRight w:val="0"/>
      <w:marTop w:val="0"/>
      <w:marBottom w:val="0"/>
      <w:divBdr>
        <w:top w:val="none" w:sz="0" w:space="0" w:color="auto"/>
        <w:left w:val="none" w:sz="0" w:space="0" w:color="auto"/>
        <w:bottom w:val="none" w:sz="0" w:space="0" w:color="auto"/>
        <w:right w:val="none" w:sz="0" w:space="0" w:color="auto"/>
      </w:divBdr>
      <w:divsChild>
        <w:div w:id="1862624161">
          <w:marLeft w:val="144"/>
          <w:marRight w:val="0"/>
          <w:marTop w:val="240"/>
          <w:marBottom w:val="40"/>
          <w:divBdr>
            <w:top w:val="none" w:sz="0" w:space="0" w:color="auto"/>
            <w:left w:val="none" w:sz="0" w:space="0" w:color="auto"/>
            <w:bottom w:val="none" w:sz="0" w:space="0" w:color="auto"/>
            <w:right w:val="none" w:sz="0" w:space="0" w:color="auto"/>
          </w:divBdr>
        </w:div>
        <w:div w:id="639961027">
          <w:marLeft w:val="144"/>
          <w:marRight w:val="0"/>
          <w:marTop w:val="240"/>
          <w:marBottom w:val="40"/>
          <w:divBdr>
            <w:top w:val="none" w:sz="0" w:space="0" w:color="auto"/>
            <w:left w:val="none" w:sz="0" w:space="0" w:color="auto"/>
            <w:bottom w:val="none" w:sz="0" w:space="0" w:color="auto"/>
            <w:right w:val="none" w:sz="0" w:space="0" w:color="auto"/>
          </w:divBdr>
        </w:div>
        <w:div w:id="949318838">
          <w:marLeft w:val="144"/>
          <w:marRight w:val="0"/>
          <w:marTop w:val="240"/>
          <w:marBottom w:val="40"/>
          <w:divBdr>
            <w:top w:val="none" w:sz="0" w:space="0" w:color="auto"/>
            <w:left w:val="none" w:sz="0" w:space="0" w:color="auto"/>
            <w:bottom w:val="none" w:sz="0" w:space="0" w:color="auto"/>
            <w:right w:val="none" w:sz="0" w:space="0" w:color="auto"/>
          </w:divBdr>
        </w:div>
        <w:div w:id="940528813">
          <w:marLeft w:val="144"/>
          <w:marRight w:val="0"/>
          <w:marTop w:val="240"/>
          <w:marBottom w:val="40"/>
          <w:divBdr>
            <w:top w:val="none" w:sz="0" w:space="0" w:color="auto"/>
            <w:left w:val="none" w:sz="0" w:space="0" w:color="auto"/>
            <w:bottom w:val="none" w:sz="0" w:space="0" w:color="auto"/>
            <w:right w:val="none" w:sz="0" w:space="0" w:color="auto"/>
          </w:divBdr>
        </w:div>
      </w:divsChild>
    </w:div>
    <w:div w:id="580872105">
      <w:bodyDiv w:val="1"/>
      <w:marLeft w:val="0"/>
      <w:marRight w:val="0"/>
      <w:marTop w:val="0"/>
      <w:marBottom w:val="0"/>
      <w:divBdr>
        <w:top w:val="none" w:sz="0" w:space="0" w:color="auto"/>
        <w:left w:val="none" w:sz="0" w:space="0" w:color="auto"/>
        <w:bottom w:val="none" w:sz="0" w:space="0" w:color="auto"/>
        <w:right w:val="none" w:sz="0" w:space="0" w:color="auto"/>
      </w:divBdr>
      <w:divsChild>
        <w:div w:id="1393385010">
          <w:marLeft w:val="144"/>
          <w:marRight w:val="0"/>
          <w:marTop w:val="240"/>
          <w:marBottom w:val="40"/>
          <w:divBdr>
            <w:top w:val="none" w:sz="0" w:space="0" w:color="auto"/>
            <w:left w:val="none" w:sz="0" w:space="0" w:color="auto"/>
            <w:bottom w:val="none" w:sz="0" w:space="0" w:color="auto"/>
            <w:right w:val="none" w:sz="0" w:space="0" w:color="auto"/>
          </w:divBdr>
        </w:div>
        <w:div w:id="1483353483">
          <w:marLeft w:val="144"/>
          <w:marRight w:val="0"/>
          <w:marTop w:val="240"/>
          <w:marBottom w:val="40"/>
          <w:divBdr>
            <w:top w:val="none" w:sz="0" w:space="0" w:color="auto"/>
            <w:left w:val="none" w:sz="0" w:space="0" w:color="auto"/>
            <w:bottom w:val="none" w:sz="0" w:space="0" w:color="auto"/>
            <w:right w:val="none" w:sz="0" w:space="0" w:color="auto"/>
          </w:divBdr>
        </w:div>
        <w:div w:id="1439249707">
          <w:marLeft w:val="144"/>
          <w:marRight w:val="0"/>
          <w:marTop w:val="240"/>
          <w:marBottom w:val="40"/>
          <w:divBdr>
            <w:top w:val="none" w:sz="0" w:space="0" w:color="auto"/>
            <w:left w:val="none" w:sz="0" w:space="0" w:color="auto"/>
            <w:bottom w:val="none" w:sz="0" w:space="0" w:color="auto"/>
            <w:right w:val="none" w:sz="0" w:space="0" w:color="auto"/>
          </w:divBdr>
        </w:div>
        <w:div w:id="1411999655">
          <w:marLeft w:val="144"/>
          <w:marRight w:val="0"/>
          <w:marTop w:val="240"/>
          <w:marBottom w:val="40"/>
          <w:divBdr>
            <w:top w:val="none" w:sz="0" w:space="0" w:color="auto"/>
            <w:left w:val="none" w:sz="0" w:space="0" w:color="auto"/>
            <w:bottom w:val="none" w:sz="0" w:space="0" w:color="auto"/>
            <w:right w:val="none" w:sz="0" w:space="0" w:color="auto"/>
          </w:divBdr>
        </w:div>
      </w:divsChild>
    </w:div>
    <w:div w:id="661391331">
      <w:bodyDiv w:val="1"/>
      <w:marLeft w:val="0"/>
      <w:marRight w:val="0"/>
      <w:marTop w:val="0"/>
      <w:marBottom w:val="0"/>
      <w:divBdr>
        <w:top w:val="none" w:sz="0" w:space="0" w:color="auto"/>
        <w:left w:val="none" w:sz="0" w:space="0" w:color="auto"/>
        <w:bottom w:val="none" w:sz="0" w:space="0" w:color="auto"/>
        <w:right w:val="none" w:sz="0" w:space="0" w:color="auto"/>
      </w:divBdr>
    </w:div>
    <w:div w:id="706486078">
      <w:bodyDiv w:val="1"/>
      <w:marLeft w:val="0"/>
      <w:marRight w:val="0"/>
      <w:marTop w:val="0"/>
      <w:marBottom w:val="0"/>
      <w:divBdr>
        <w:top w:val="none" w:sz="0" w:space="0" w:color="auto"/>
        <w:left w:val="none" w:sz="0" w:space="0" w:color="auto"/>
        <w:bottom w:val="none" w:sz="0" w:space="0" w:color="auto"/>
        <w:right w:val="none" w:sz="0" w:space="0" w:color="auto"/>
      </w:divBdr>
    </w:div>
    <w:div w:id="720591768">
      <w:bodyDiv w:val="1"/>
      <w:marLeft w:val="0"/>
      <w:marRight w:val="0"/>
      <w:marTop w:val="0"/>
      <w:marBottom w:val="0"/>
      <w:divBdr>
        <w:top w:val="none" w:sz="0" w:space="0" w:color="auto"/>
        <w:left w:val="none" w:sz="0" w:space="0" w:color="auto"/>
        <w:bottom w:val="none" w:sz="0" w:space="0" w:color="auto"/>
        <w:right w:val="none" w:sz="0" w:space="0" w:color="auto"/>
      </w:divBdr>
      <w:divsChild>
        <w:div w:id="562059355">
          <w:marLeft w:val="144"/>
          <w:marRight w:val="0"/>
          <w:marTop w:val="240"/>
          <w:marBottom w:val="40"/>
          <w:divBdr>
            <w:top w:val="none" w:sz="0" w:space="0" w:color="auto"/>
            <w:left w:val="none" w:sz="0" w:space="0" w:color="auto"/>
            <w:bottom w:val="none" w:sz="0" w:space="0" w:color="auto"/>
            <w:right w:val="none" w:sz="0" w:space="0" w:color="auto"/>
          </w:divBdr>
        </w:div>
      </w:divsChild>
    </w:div>
    <w:div w:id="747114190">
      <w:bodyDiv w:val="1"/>
      <w:marLeft w:val="0"/>
      <w:marRight w:val="0"/>
      <w:marTop w:val="0"/>
      <w:marBottom w:val="0"/>
      <w:divBdr>
        <w:top w:val="none" w:sz="0" w:space="0" w:color="auto"/>
        <w:left w:val="none" w:sz="0" w:space="0" w:color="auto"/>
        <w:bottom w:val="none" w:sz="0" w:space="0" w:color="auto"/>
        <w:right w:val="none" w:sz="0" w:space="0" w:color="auto"/>
      </w:divBdr>
      <w:divsChild>
        <w:div w:id="1758554785">
          <w:marLeft w:val="144"/>
          <w:marRight w:val="0"/>
          <w:marTop w:val="240"/>
          <w:marBottom w:val="40"/>
          <w:divBdr>
            <w:top w:val="none" w:sz="0" w:space="0" w:color="auto"/>
            <w:left w:val="none" w:sz="0" w:space="0" w:color="auto"/>
            <w:bottom w:val="none" w:sz="0" w:space="0" w:color="auto"/>
            <w:right w:val="none" w:sz="0" w:space="0" w:color="auto"/>
          </w:divBdr>
        </w:div>
        <w:div w:id="1668557808">
          <w:marLeft w:val="144"/>
          <w:marRight w:val="0"/>
          <w:marTop w:val="240"/>
          <w:marBottom w:val="40"/>
          <w:divBdr>
            <w:top w:val="none" w:sz="0" w:space="0" w:color="auto"/>
            <w:left w:val="none" w:sz="0" w:space="0" w:color="auto"/>
            <w:bottom w:val="none" w:sz="0" w:space="0" w:color="auto"/>
            <w:right w:val="none" w:sz="0" w:space="0" w:color="auto"/>
          </w:divBdr>
        </w:div>
        <w:div w:id="1640919292">
          <w:marLeft w:val="144"/>
          <w:marRight w:val="0"/>
          <w:marTop w:val="240"/>
          <w:marBottom w:val="40"/>
          <w:divBdr>
            <w:top w:val="none" w:sz="0" w:space="0" w:color="auto"/>
            <w:left w:val="none" w:sz="0" w:space="0" w:color="auto"/>
            <w:bottom w:val="none" w:sz="0" w:space="0" w:color="auto"/>
            <w:right w:val="none" w:sz="0" w:space="0" w:color="auto"/>
          </w:divBdr>
        </w:div>
        <w:div w:id="847670020">
          <w:marLeft w:val="144"/>
          <w:marRight w:val="0"/>
          <w:marTop w:val="240"/>
          <w:marBottom w:val="40"/>
          <w:divBdr>
            <w:top w:val="none" w:sz="0" w:space="0" w:color="auto"/>
            <w:left w:val="none" w:sz="0" w:space="0" w:color="auto"/>
            <w:bottom w:val="none" w:sz="0" w:space="0" w:color="auto"/>
            <w:right w:val="none" w:sz="0" w:space="0" w:color="auto"/>
          </w:divBdr>
        </w:div>
      </w:divsChild>
    </w:div>
    <w:div w:id="945885029">
      <w:bodyDiv w:val="1"/>
      <w:marLeft w:val="0"/>
      <w:marRight w:val="0"/>
      <w:marTop w:val="0"/>
      <w:marBottom w:val="0"/>
      <w:divBdr>
        <w:top w:val="none" w:sz="0" w:space="0" w:color="auto"/>
        <w:left w:val="none" w:sz="0" w:space="0" w:color="auto"/>
        <w:bottom w:val="none" w:sz="0" w:space="0" w:color="auto"/>
        <w:right w:val="none" w:sz="0" w:space="0" w:color="auto"/>
      </w:divBdr>
      <w:divsChild>
        <w:div w:id="1147674497">
          <w:marLeft w:val="144"/>
          <w:marRight w:val="0"/>
          <w:marTop w:val="240"/>
          <w:marBottom w:val="40"/>
          <w:divBdr>
            <w:top w:val="none" w:sz="0" w:space="0" w:color="auto"/>
            <w:left w:val="none" w:sz="0" w:space="0" w:color="auto"/>
            <w:bottom w:val="none" w:sz="0" w:space="0" w:color="auto"/>
            <w:right w:val="none" w:sz="0" w:space="0" w:color="auto"/>
          </w:divBdr>
        </w:div>
        <w:div w:id="1452168209">
          <w:marLeft w:val="144"/>
          <w:marRight w:val="0"/>
          <w:marTop w:val="240"/>
          <w:marBottom w:val="40"/>
          <w:divBdr>
            <w:top w:val="none" w:sz="0" w:space="0" w:color="auto"/>
            <w:left w:val="none" w:sz="0" w:space="0" w:color="auto"/>
            <w:bottom w:val="none" w:sz="0" w:space="0" w:color="auto"/>
            <w:right w:val="none" w:sz="0" w:space="0" w:color="auto"/>
          </w:divBdr>
        </w:div>
      </w:divsChild>
    </w:div>
    <w:div w:id="1016228907">
      <w:bodyDiv w:val="1"/>
      <w:marLeft w:val="0"/>
      <w:marRight w:val="0"/>
      <w:marTop w:val="0"/>
      <w:marBottom w:val="0"/>
      <w:divBdr>
        <w:top w:val="none" w:sz="0" w:space="0" w:color="auto"/>
        <w:left w:val="none" w:sz="0" w:space="0" w:color="auto"/>
        <w:bottom w:val="none" w:sz="0" w:space="0" w:color="auto"/>
        <w:right w:val="none" w:sz="0" w:space="0" w:color="auto"/>
      </w:divBdr>
      <w:divsChild>
        <w:div w:id="1461337659">
          <w:marLeft w:val="806"/>
          <w:marRight w:val="0"/>
          <w:marTop w:val="240"/>
          <w:marBottom w:val="0"/>
          <w:divBdr>
            <w:top w:val="none" w:sz="0" w:space="0" w:color="auto"/>
            <w:left w:val="none" w:sz="0" w:space="0" w:color="auto"/>
            <w:bottom w:val="none" w:sz="0" w:space="0" w:color="auto"/>
            <w:right w:val="none" w:sz="0" w:space="0" w:color="auto"/>
          </w:divBdr>
        </w:div>
        <w:div w:id="1476095885">
          <w:marLeft w:val="806"/>
          <w:marRight w:val="0"/>
          <w:marTop w:val="240"/>
          <w:marBottom w:val="0"/>
          <w:divBdr>
            <w:top w:val="none" w:sz="0" w:space="0" w:color="auto"/>
            <w:left w:val="none" w:sz="0" w:space="0" w:color="auto"/>
            <w:bottom w:val="none" w:sz="0" w:space="0" w:color="auto"/>
            <w:right w:val="none" w:sz="0" w:space="0" w:color="auto"/>
          </w:divBdr>
        </w:div>
        <w:div w:id="1699506301">
          <w:marLeft w:val="806"/>
          <w:marRight w:val="0"/>
          <w:marTop w:val="240"/>
          <w:marBottom w:val="0"/>
          <w:divBdr>
            <w:top w:val="none" w:sz="0" w:space="0" w:color="auto"/>
            <w:left w:val="none" w:sz="0" w:space="0" w:color="auto"/>
            <w:bottom w:val="none" w:sz="0" w:space="0" w:color="auto"/>
            <w:right w:val="none" w:sz="0" w:space="0" w:color="auto"/>
          </w:divBdr>
        </w:div>
        <w:div w:id="304939076">
          <w:marLeft w:val="806"/>
          <w:marRight w:val="0"/>
          <w:marTop w:val="240"/>
          <w:marBottom w:val="0"/>
          <w:divBdr>
            <w:top w:val="none" w:sz="0" w:space="0" w:color="auto"/>
            <w:left w:val="none" w:sz="0" w:space="0" w:color="auto"/>
            <w:bottom w:val="none" w:sz="0" w:space="0" w:color="auto"/>
            <w:right w:val="none" w:sz="0" w:space="0" w:color="auto"/>
          </w:divBdr>
        </w:div>
      </w:divsChild>
    </w:div>
    <w:div w:id="1110276888">
      <w:bodyDiv w:val="1"/>
      <w:marLeft w:val="0"/>
      <w:marRight w:val="0"/>
      <w:marTop w:val="0"/>
      <w:marBottom w:val="0"/>
      <w:divBdr>
        <w:top w:val="none" w:sz="0" w:space="0" w:color="auto"/>
        <w:left w:val="none" w:sz="0" w:space="0" w:color="auto"/>
        <w:bottom w:val="none" w:sz="0" w:space="0" w:color="auto"/>
        <w:right w:val="none" w:sz="0" w:space="0" w:color="auto"/>
      </w:divBdr>
    </w:div>
    <w:div w:id="1260722410">
      <w:bodyDiv w:val="1"/>
      <w:marLeft w:val="0"/>
      <w:marRight w:val="0"/>
      <w:marTop w:val="0"/>
      <w:marBottom w:val="0"/>
      <w:divBdr>
        <w:top w:val="none" w:sz="0" w:space="0" w:color="auto"/>
        <w:left w:val="none" w:sz="0" w:space="0" w:color="auto"/>
        <w:bottom w:val="none" w:sz="0" w:space="0" w:color="auto"/>
        <w:right w:val="none" w:sz="0" w:space="0" w:color="auto"/>
      </w:divBdr>
    </w:div>
    <w:div w:id="1404066194">
      <w:bodyDiv w:val="1"/>
      <w:marLeft w:val="0"/>
      <w:marRight w:val="0"/>
      <w:marTop w:val="0"/>
      <w:marBottom w:val="0"/>
      <w:divBdr>
        <w:top w:val="none" w:sz="0" w:space="0" w:color="auto"/>
        <w:left w:val="none" w:sz="0" w:space="0" w:color="auto"/>
        <w:bottom w:val="none" w:sz="0" w:space="0" w:color="auto"/>
        <w:right w:val="none" w:sz="0" w:space="0" w:color="auto"/>
      </w:divBdr>
    </w:div>
    <w:div w:id="1716389315">
      <w:bodyDiv w:val="1"/>
      <w:marLeft w:val="0"/>
      <w:marRight w:val="0"/>
      <w:marTop w:val="0"/>
      <w:marBottom w:val="0"/>
      <w:divBdr>
        <w:top w:val="none" w:sz="0" w:space="0" w:color="auto"/>
        <w:left w:val="none" w:sz="0" w:space="0" w:color="auto"/>
        <w:bottom w:val="none" w:sz="0" w:space="0" w:color="auto"/>
        <w:right w:val="none" w:sz="0" w:space="0" w:color="auto"/>
      </w:divBdr>
    </w:div>
    <w:div w:id="1727988883">
      <w:bodyDiv w:val="1"/>
      <w:marLeft w:val="0"/>
      <w:marRight w:val="0"/>
      <w:marTop w:val="0"/>
      <w:marBottom w:val="0"/>
      <w:divBdr>
        <w:top w:val="none" w:sz="0" w:space="0" w:color="auto"/>
        <w:left w:val="none" w:sz="0" w:space="0" w:color="auto"/>
        <w:bottom w:val="none" w:sz="0" w:space="0" w:color="auto"/>
        <w:right w:val="none" w:sz="0" w:space="0" w:color="auto"/>
      </w:divBdr>
      <w:divsChild>
        <w:div w:id="2005356580">
          <w:marLeft w:val="144"/>
          <w:marRight w:val="0"/>
          <w:marTop w:val="240"/>
          <w:marBottom w:val="40"/>
          <w:divBdr>
            <w:top w:val="none" w:sz="0" w:space="0" w:color="auto"/>
            <w:left w:val="none" w:sz="0" w:space="0" w:color="auto"/>
            <w:bottom w:val="none" w:sz="0" w:space="0" w:color="auto"/>
            <w:right w:val="none" w:sz="0" w:space="0" w:color="auto"/>
          </w:divBdr>
        </w:div>
        <w:div w:id="1543857791">
          <w:marLeft w:val="144"/>
          <w:marRight w:val="0"/>
          <w:marTop w:val="240"/>
          <w:marBottom w:val="40"/>
          <w:divBdr>
            <w:top w:val="none" w:sz="0" w:space="0" w:color="auto"/>
            <w:left w:val="none" w:sz="0" w:space="0" w:color="auto"/>
            <w:bottom w:val="none" w:sz="0" w:space="0" w:color="auto"/>
            <w:right w:val="none" w:sz="0" w:space="0" w:color="auto"/>
          </w:divBdr>
        </w:div>
        <w:div w:id="1602057963">
          <w:marLeft w:val="144"/>
          <w:marRight w:val="0"/>
          <w:marTop w:val="240"/>
          <w:marBottom w:val="40"/>
          <w:divBdr>
            <w:top w:val="none" w:sz="0" w:space="0" w:color="auto"/>
            <w:left w:val="none" w:sz="0" w:space="0" w:color="auto"/>
            <w:bottom w:val="none" w:sz="0" w:space="0" w:color="auto"/>
            <w:right w:val="none" w:sz="0" w:space="0" w:color="auto"/>
          </w:divBdr>
        </w:div>
        <w:div w:id="1993286371">
          <w:marLeft w:val="144"/>
          <w:marRight w:val="0"/>
          <w:marTop w:val="240"/>
          <w:marBottom w:val="40"/>
          <w:divBdr>
            <w:top w:val="none" w:sz="0" w:space="0" w:color="auto"/>
            <w:left w:val="none" w:sz="0" w:space="0" w:color="auto"/>
            <w:bottom w:val="none" w:sz="0" w:space="0" w:color="auto"/>
            <w:right w:val="none" w:sz="0" w:space="0" w:color="auto"/>
          </w:divBdr>
        </w:div>
      </w:divsChild>
    </w:div>
    <w:div w:id="1868567502">
      <w:bodyDiv w:val="1"/>
      <w:marLeft w:val="0"/>
      <w:marRight w:val="0"/>
      <w:marTop w:val="0"/>
      <w:marBottom w:val="0"/>
      <w:divBdr>
        <w:top w:val="none" w:sz="0" w:space="0" w:color="auto"/>
        <w:left w:val="none" w:sz="0" w:space="0" w:color="auto"/>
        <w:bottom w:val="none" w:sz="0" w:space="0" w:color="auto"/>
        <w:right w:val="none" w:sz="0" w:space="0" w:color="auto"/>
      </w:divBdr>
    </w:div>
    <w:div w:id="20944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sponline.org/ethic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Jacob</dc:creator>
  <cp:keywords/>
  <dc:description/>
  <cp:lastModifiedBy>Susan Jacob</cp:lastModifiedBy>
  <cp:revision>19</cp:revision>
  <cp:lastPrinted>2019-10-28T14:08:00Z</cp:lastPrinted>
  <dcterms:created xsi:type="dcterms:W3CDTF">2019-09-18T17:57:00Z</dcterms:created>
  <dcterms:modified xsi:type="dcterms:W3CDTF">2019-10-28T14:27:00Z</dcterms:modified>
</cp:coreProperties>
</file>